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ddress"/>
        <w:spacing w:lineRule="atLeast" w:line="264" w:before="68" w:after="24"/>
        <w:jc w:val="right"/>
        <w:rPr>
          <w:b/>
          <w:b/>
          <w:bCs/>
          <w:i/>
          <w:i/>
          <w:iCs/>
          <w:sz w:val="22"/>
          <w:szCs w:val="22"/>
          <w:shd w:fill="FFFFFF" w:val="clear"/>
          <w:lang w:val="ru-RU"/>
        </w:rPr>
      </w:pPr>
      <w:r>
        <w:rPr>
          <w:b/>
          <w:bCs/>
          <w:i/>
          <w:iCs/>
          <w:sz w:val="22"/>
          <w:szCs w:val="22"/>
          <w:shd w:fill="FFFFFF" w:val="clear"/>
          <w:lang w:val="ru-RU"/>
        </w:rPr>
        <w:t>П. Чжан</w:t>
      </w:r>
    </w:p>
    <w:p>
      <w:pPr>
        <w:pStyle w:val="Normal"/>
        <w:spacing w:lineRule="atLeast" w:line="264" w:before="240" w:after="0"/>
        <w:jc w:val="center"/>
        <w:rPr>
          <w:rFonts w:ascii="Times New Roman" w:hAnsi="Times New Roman" w:cs="Times New Roman"/>
          <w:b/>
          <w:b/>
          <w:sz w:val="26"/>
          <w:shd w:fill="FFFFFF" w:val="clear"/>
          <w:lang w:val="ru-RU"/>
        </w:rPr>
      </w:pPr>
      <w:r>
        <w:rPr>
          <w:rFonts w:cs="Times New Roman" w:ascii="Times New Roman" w:hAnsi="Times New Roman"/>
          <w:b/>
          <w:sz w:val="26"/>
          <w:shd w:fill="FFFFFF" w:val="clear"/>
          <w:lang w:val="ru-RU"/>
        </w:rPr>
        <w:t>Корпусный анализ лексического наполнения концепта «государство» в русской и китайской языковых картин мира</w:t>
      </w:r>
    </w:p>
    <w:p>
      <w:pPr>
        <w:pStyle w:val="Normal"/>
        <w:spacing w:lineRule="atLeast" w:line="264" w:before="120" w:after="120"/>
        <w:ind w:left="454" w:hanging="0"/>
        <w:rPr>
          <w:rFonts w:ascii="Times New Roman" w:hAnsi="Times New Roman" w:cs="Times New Roman"/>
          <w:sz w:val="18"/>
          <w:szCs w:val="18"/>
          <w:lang w:val="ru-RU"/>
        </w:rPr>
      </w:pPr>
      <w:r>
        <w:rPr>
          <w:rFonts w:cs="Times New Roman" w:ascii="Times New Roman" w:hAnsi="Times New Roman"/>
          <w:b/>
          <w:bCs/>
          <w:sz w:val="18"/>
          <w:szCs w:val="18"/>
          <w:shd w:fill="FFFFFF" w:val="clear"/>
          <w:lang w:val="ru-RU"/>
        </w:rPr>
        <w:t xml:space="preserve">Аннотация. </w:t>
      </w:r>
      <w:r>
        <w:rPr>
          <w:rFonts w:cs="Times New Roman" w:ascii="Times New Roman" w:hAnsi="Times New Roman"/>
          <w:sz w:val="18"/>
          <w:szCs w:val="18"/>
          <w:shd w:fill="FFFFFF" w:val="clear"/>
          <w:lang w:val="ru-RU"/>
        </w:rPr>
        <w:t>Концепт «государство» является важной составляющей частью концептосферы русского и китайского народа. Статья посвящена исследованию лексического наполнения концептов «государство» на основе сопоставимых корпусов русского и китайского языков, выявлению сходств и различий в содержании дистрибутивных тезаурусов русских и китайских слов.</w:t>
      </w:r>
    </w:p>
    <w:p>
      <w:pPr>
        <w:pStyle w:val="Normal"/>
        <w:spacing w:lineRule="atLeast" w:line="264" w:before="120" w:after="120"/>
        <w:ind w:left="454" w:hanging="0"/>
        <w:rPr>
          <w:rFonts w:ascii="Times New Roman" w:hAnsi="Times New Roman" w:cs="Times New Roman"/>
          <w:sz w:val="18"/>
          <w:szCs w:val="18"/>
          <w:lang w:val="ru-RU"/>
        </w:rPr>
      </w:pPr>
      <w:r>
        <w:rPr>
          <w:rFonts w:cs="Times New Roman" w:ascii="Times New Roman" w:hAnsi="Times New Roman"/>
          <w:b/>
          <w:bCs/>
          <w:sz w:val="18"/>
          <w:szCs w:val="18"/>
          <w:shd w:fill="FFFFFF" w:val="clear"/>
          <w:lang w:val="ru-RU"/>
        </w:rPr>
        <w:t>Ключевые слова.</w:t>
      </w:r>
      <w:r>
        <w:rPr>
          <w:rFonts w:cs="Times New Roman" w:ascii="Times New Roman" w:hAnsi="Times New Roman"/>
          <w:bCs/>
          <w:i/>
          <w:sz w:val="18"/>
          <w:szCs w:val="18"/>
          <w:shd w:fill="FFFFFF" w:val="clear"/>
          <w:lang w:val="ru-RU"/>
        </w:rPr>
        <w:t xml:space="preserve"> </w:t>
      </w:r>
      <w:r>
        <w:rPr>
          <w:rFonts w:cs="Times New Roman" w:ascii="Times New Roman" w:hAnsi="Times New Roman"/>
          <w:bCs/>
          <w:sz w:val="18"/>
          <w:szCs w:val="18"/>
          <w:shd w:fill="FFFFFF" w:val="clear"/>
          <w:lang w:val="ru-RU"/>
        </w:rPr>
        <w:t>концепт, дистрибутивный тезаурус, сопоставительное исследование, языковая картина мира</w:t>
      </w:r>
    </w:p>
    <w:p>
      <w:pPr>
        <w:pStyle w:val="Normal"/>
        <w:spacing w:lineRule="atLeast" w:line="264" w:before="240" w:after="0"/>
        <w:ind w:firstLine="454"/>
        <w:rPr>
          <w:rFonts w:ascii="Times New Roman" w:hAnsi="Times New Roman" w:cs="Times New Roman"/>
          <w:b/>
          <w:b/>
          <w:sz w:val="22"/>
          <w:shd w:fill="FFFFFF" w:val="clear"/>
          <w:lang w:val="ru-RU"/>
        </w:rPr>
      </w:pPr>
      <w:r>
        <w:rPr>
          <w:rFonts w:cs="Times New Roman" w:ascii="Times New Roman" w:hAnsi="Times New Roman"/>
          <w:b/>
          <w:sz w:val="22"/>
          <w:shd w:fill="FFFFFF" w:val="clear"/>
          <w:lang w:val="ru-RU"/>
        </w:rPr>
        <w:t>1.Введение</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Концепты являются основной единицей языковой картины мира. Языковая картина мира является представлением о мире, сложившимся в обыденном сознании данного языкового коллектива. В концептах аккумулируется культурный уровень каждой языковой личности и всех носителей языка в целом. Концепт репрезентируется в языке лексемами, фразеологизмами, словосочетаниями, схемами предложений, текстами, совокупностями текстов.  Сопоставление концептов разных языков способствует нам увидеть общечеловеческие универсалии в окружении окружающего людей мира, и в то же время выявляет специфическое, национальное, а затем групповое и индивидуальное концептов и их структуризации.</w:t>
      </w:r>
    </w:p>
    <w:p>
      <w:pPr>
        <w:pStyle w:val="Normal"/>
        <w:spacing w:lineRule="atLeast" w:line="264" w:before="240" w:after="0"/>
        <w:ind w:firstLine="454"/>
        <w:rPr>
          <w:rFonts w:ascii="Times New Roman" w:hAnsi="Times New Roman" w:cs="Times New Roman"/>
          <w:b/>
          <w:b/>
          <w:sz w:val="22"/>
          <w:shd w:fill="FFFFFF" w:val="clear"/>
          <w:lang w:val="ru-RU"/>
        </w:rPr>
      </w:pPr>
      <w:r>
        <w:rPr>
          <w:rFonts w:cs="Times New Roman" w:ascii="Times New Roman" w:hAnsi="Times New Roman"/>
          <w:b/>
          <w:sz w:val="22"/>
          <w:shd w:fill="FFFFFF" w:val="clear"/>
          <w:lang w:val="ru-RU"/>
        </w:rPr>
        <w:t>2.</w:t>
      </w:r>
      <w:bookmarkStart w:id="0" w:name="_Hlk21971656"/>
      <w:r>
        <w:rPr>
          <w:rFonts w:cs="Times New Roman" w:ascii="Times New Roman" w:hAnsi="Times New Roman"/>
          <w:b/>
          <w:sz w:val="22"/>
          <w:shd w:fill="FFFFFF" w:val="clear"/>
          <w:lang w:val="ru-RU"/>
        </w:rPr>
        <w:t xml:space="preserve"> Концепты и семантические поля</w:t>
      </w:r>
      <w:bookmarkEnd w:id="0"/>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 xml:space="preserve">Концепт является основной единицей языковой картины мира. Концепт как ментальная сущность имеет национально-специфические черты, соотносимые с мировидением, культурой, обычаями, верованиями и историей народа. </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Семантические поля, которые принадлежат различным языкам, отражают структурную организацию окружающего мира. Они являются способами репрезентации языковых картин мира.</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Семантические поля, с помощью которых можно описывать лексическую систему языка, фактически, являются «овеществленными» отражениями концептов. Впервые термин «семантическое поле» был введен Г. Ипсеном. Поле обычно определяется как совокупность языковых единиц, объединенных каким-то общим семантическим признаком; имеющих некоторый общий компонент значения. Семантический признак, лежащий в основе семантического поля, может также рассматриваться как некоторая понятийная категория (А.В. Бондарко, Л.М. Васильев, И.М. Кобозева). В.Г. Адмони считает, что поле характеризуется наличием инвентаря элементов, связанных системными отношениями. По мнению В.Г. Адмони, в поле можно выделить центральную часть — ядро, элементы которого обладают полным набором признаков, определяющих данную группировку, и периферию, элементы которой обладают не всеми, характерными для поля признаками, но могут иметь и признаки, присущие соседним полям.</w:t>
      </w:r>
    </w:p>
    <w:p>
      <w:pPr>
        <w:pStyle w:val="Normal"/>
        <w:spacing w:lineRule="atLeast" w:line="264" w:before="240" w:after="0"/>
        <w:ind w:firstLine="454"/>
        <w:rPr>
          <w:rFonts w:ascii="Times New Roman" w:hAnsi="Times New Roman" w:cs="Times New Roman"/>
          <w:b/>
          <w:b/>
          <w:sz w:val="22"/>
          <w:shd w:fill="FFFFFF" w:val="clear"/>
          <w:lang w:val="ru-RU"/>
        </w:rPr>
      </w:pPr>
      <w:r>
        <w:rPr>
          <w:rFonts w:cs="Times New Roman" w:ascii="Times New Roman" w:hAnsi="Times New Roman"/>
          <w:b/>
          <w:sz w:val="22"/>
          <w:shd w:fill="FFFFFF" w:val="clear"/>
          <w:lang w:val="ru-RU"/>
        </w:rPr>
        <w:t>3. Сравнительный анализ лексического наполнения концептов «государство» на основе корпусов русского и китайского языков</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Цель нашего исследования — сопоставление лексического наполнения концептов в корпусах русского и китайского языков, и описание их основных интегральных и дифференциальных признаков. Гипотеза исследования заключается в том, что у концептов государство</w:t>
      </w:r>
      <w:r>
        <w:rPr>
          <w:rFonts w:eastAsia="等线" w:cs="Times New Roman" w:eastAsiaTheme="minorHAnsi"/>
          <w:sz w:val="22"/>
          <w:lang w:val="ru-RU"/>
        </w:rPr>
        <w:t>/</w:t>
      </w:r>
      <w:r>
        <w:rPr>
          <w:rFonts w:cs="Times New Roman"/>
          <w:sz w:val="22"/>
          <w:lang w:val="ru-RU"/>
        </w:rPr>
        <w:t xml:space="preserve">国家 </w:t>
      </w:r>
      <w:r>
        <w:rPr>
          <w:rFonts w:eastAsia="宋体" w:cs="Times New Roman" w:ascii="Times New Roman" w:hAnsi="Times New Roman"/>
          <w:sz w:val="22"/>
          <w:lang w:val="ru-RU"/>
        </w:rPr>
        <w:t>существует сходства и различия, что обусловлено универсальными и национально-культурными признаками.</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Материалом исследования являются специально созданный нами корпус русского языка по теме «государство» на основе текстов о государстве в русской культуре (3,9 млн. токенов), и корпус китайского языка на теме «</w:t>
      </w:r>
      <w:r>
        <w:rPr>
          <w:rFonts w:cs="Times New Roman"/>
          <w:sz w:val="22"/>
          <w:lang w:val="ru-RU"/>
        </w:rPr>
        <w:t>国家</w:t>
      </w:r>
      <w:r>
        <w:rPr>
          <w:rFonts w:eastAsia="宋体" w:cs="Times New Roman" w:ascii="Times New Roman" w:hAnsi="Times New Roman"/>
          <w:sz w:val="22"/>
          <w:lang w:val="ru-RU"/>
        </w:rPr>
        <w:t>(государство)» на основе текстов на современном китайском языке о государстве в китайской культуре (3,6 млн. токенов).</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В качестве метода применяется в исследовании дистрибутивно-статистический анализ, при котором используется информация о дистрибуции элементов текста и их числовых параметрах.</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 xml:space="preserve">Инструментом исследования является инструмент «Тезаурус» в системе Sketch Engine. Это инструмент для создания автоматического дистрибутивного тезауруса, который предоставляет нам возможность выявить, какие слова имеют схожую дистрибуцию с заданными словом. В этом случае мы говорим о семантической близости или парадигматическими подобиями слов. Единицы семантического поля обладают общими парадигматическими и синтагматическими свойствами, что показывают их семантическую близость. </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С помощью инструмента «Тезаурус» мы построили дистрибутивный тезаурус  для ключевых слов «государство» и «</w:t>
      </w:r>
      <w:r>
        <w:rPr>
          <w:rFonts w:cs="Times New Roman"/>
          <w:sz w:val="22"/>
          <w:lang w:val="ru-RU"/>
        </w:rPr>
        <w:t>国家</w:t>
      </w:r>
      <w:r>
        <w:rPr>
          <w:rFonts w:eastAsia="宋体" w:cs="Times New Roman" w:ascii="Times New Roman" w:hAnsi="Times New Roman"/>
          <w:sz w:val="22"/>
          <w:lang w:val="ru-RU"/>
        </w:rPr>
        <w:t>» на основе корпусов русского и китайского языках по теме «государ</w:t>
      </w:r>
      <w:r>
        <w:rPr>
          <w:rFonts w:eastAsia="等线" w:cs="Times New Roman" w:ascii="Times New Roman" w:hAnsi="Times New Roman" w:eastAsiaTheme="minorHAnsi"/>
          <w:sz w:val="22"/>
          <w:lang w:val="ru-RU"/>
        </w:rPr>
        <w:t>ство/</w:t>
      </w:r>
      <w:r>
        <w:rPr>
          <w:rFonts w:cs="Times New Roman"/>
          <w:sz w:val="22"/>
          <w:lang w:val="ru-RU"/>
        </w:rPr>
        <w:t>国家</w:t>
      </w:r>
      <w:r>
        <w:rPr>
          <w:rFonts w:eastAsia="等线" w:cs="Times New Roman" w:eastAsiaTheme="minorHAnsi"/>
          <w:sz w:val="22"/>
          <w:lang w:val="ru-RU"/>
        </w:rPr>
        <w:t xml:space="preserve">» </w:t>
      </w:r>
      <w:r>
        <w:rPr>
          <w:rFonts w:eastAsia="宋体" w:cs="Times New Roman" w:ascii="Times New Roman" w:hAnsi="Times New Roman"/>
          <w:sz w:val="22"/>
          <w:lang w:val="ru-RU"/>
        </w:rPr>
        <w:t>(см. Табл. 1 и 2)</w:t>
      </w:r>
      <w:r>
        <w:rPr>
          <w:lang w:val="ru-RU"/>
        </w:rPr>
        <w:t>.</w:t>
      </w:r>
    </w:p>
    <w:p>
      <w:pPr>
        <w:pStyle w:val="Normal"/>
        <w:spacing w:lineRule="atLeast" w:line="264" w:before="120" w:after="120"/>
        <w:jc w:val="center"/>
        <w:rPr>
          <w:rFonts w:ascii="Times New Roman" w:hAnsi="Times New Roman" w:eastAsia="宋体" w:cs="Times New Roman"/>
          <w:b/>
          <w:b/>
          <w:bCs/>
          <w:sz w:val="20"/>
          <w:szCs w:val="20"/>
          <w:lang w:val="ru-RU"/>
        </w:rPr>
      </w:pPr>
      <w:r>
        <w:rPr>
          <w:rFonts w:eastAsia="宋体" w:cs="Times New Roman" w:ascii="Times New Roman" w:hAnsi="Times New Roman"/>
          <w:i/>
          <w:iCs/>
          <w:sz w:val="20"/>
          <w:szCs w:val="20"/>
          <w:lang w:val="ru-RU"/>
        </w:rPr>
        <w:t xml:space="preserve">Таблица 1. </w:t>
      </w:r>
      <w:r>
        <w:rPr>
          <w:rFonts w:eastAsia="宋体" w:cs="Times New Roman" w:ascii="Times New Roman" w:hAnsi="Times New Roman"/>
          <w:b/>
          <w:bCs/>
          <w:sz w:val="20"/>
          <w:szCs w:val="20"/>
          <w:lang w:val="ru-RU"/>
        </w:rPr>
        <w:t>Дистрибутивный тезаурус для слова «государство» в русском языке</w:t>
      </w:r>
    </w:p>
    <w:tbl>
      <w:tblPr>
        <w:tblW w:w="62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12"/>
        <w:gridCol w:w="709"/>
        <w:gridCol w:w="811"/>
        <w:gridCol w:w="1644"/>
        <w:gridCol w:w="941"/>
        <w:gridCol w:w="714"/>
      </w:tblGrid>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等线" w:cs="Times New Roman"/>
                <w:b/>
                <w:b/>
                <w:bCs/>
                <w:color w:val="000000"/>
                <w:kern w:val="0"/>
                <w:sz w:val="20"/>
                <w:szCs w:val="20"/>
              </w:rPr>
            </w:pPr>
            <w:r>
              <w:rPr>
                <w:rFonts w:eastAsia="等线" w:cs="Times New Roman" w:ascii="Times New Roman" w:hAnsi="Times New Roman"/>
                <w:b/>
                <w:bCs/>
                <w:color w:val="000000"/>
                <w:kern w:val="0"/>
                <w:sz w:val="20"/>
                <w:szCs w:val="20"/>
              </w:rPr>
              <w:t>Lemma</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等线" w:cs="Times New Roman"/>
                <w:b/>
                <w:b/>
                <w:bCs/>
                <w:color w:val="000000"/>
                <w:kern w:val="0"/>
                <w:sz w:val="20"/>
                <w:szCs w:val="20"/>
              </w:rPr>
            </w:pPr>
            <w:r>
              <w:rPr>
                <w:rFonts w:eastAsia="等线" w:cs="Times New Roman" w:ascii="Times New Roman" w:hAnsi="Times New Roman"/>
                <w:b/>
                <w:bCs/>
                <w:color w:val="000000"/>
                <w:kern w:val="0"/>
                <w:sz w:val="20"/>
                <w:szCs w:val="20"/>
              </w:rPr>
              <w:t>Score</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等线" w:cs="Times New Roman"/>
                <w:b/>
                <w:b/>
                <w:bCs/>
                <w:color w:val="000000"/>
                <w:kern w:val="0"/>
                <w:sz w:val="20"/>
                <w:szCs w:val="20"/>
              </w:rPr>
            </w:pPr>
            <w:r>
              <w:rPr>
                <w:rFonts w:eastAsia="等线" w:cs="Times New Roman" w:ascii="Times New Roman" w:hAnsi="Times New Roman"/>
                <w:b/>
                <w:bCs/>
                <w:color w:val="000000"/>
                <w:kern w:val="0"/>
                <w:sz w:val="20"/>
                <w:szCs w:val="20"/>
              </w:rPr>
              <w:t>Freq</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等线" w:cs="Times New Roman"/>
                <w:b/>
                <w:b/>
                <w:bCs/>
                <w:color w:val="000000"/>
                <w:kern w:val="0"/>
                <w:sz w:val="20"/>
                <w:szCs w:val="20"/>
              </w:rPr>
            </w:pPr>
            <w:r>
              <w:rPr>
                <w:rFonts w:eastAsia="等线" w:cs="Times New Roman" w:ascii="Times New Roman" w:hAnsi="Times New Roman"/>
                <w:b/>
                <w:bCs/>
                <w:color w:val="000000"/>
                <w:kern w:val="0"/>
                <w:sz w:val="20"/>
                <w:szCs w:val="20"/>
              </w:rPr>
              <w:t>Lemma</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等线" w:cs="Times New Roman"/>
                <w:b/>
                <w:b/>
                <w:bCs/>
                <w:color w:val="000000"/>
                <w:kern w:val="0"/>
                <w:sz w:val="20"/>
                <w:szCs w:val="20"/>
              </w:rPr>
            </w:pPr>
            <w:r>
              <w:rPr>
                <w:rFonts w:eastAsia="等线" w:cs="Times New Roman" w:ascii="Times New Roman" w:hAnsi="Times New Roman"/>
                <w:b/>
                <w:bCs/>
                <w:color w:val="000000"/>
                <w:kern w:val="0"/>
                <w:sz w:val="20"/>
                <w:szCs w:val="20"/>
              </w:rPr>
              <w:t>Score</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rFonts w:ascii="Times New Roman" w:hAnsi="Times New Roman" w:eastAsia="等线" w:cs="Times New Roman"/>
                <w:b/>
                <w:b/>
                <w:bCs/>
                <w:color w:val="000000"/>
                <w:kern w:val="0"/>
                <w:sz w:val="20"/>
                <w:szCs w:val="20"/>
              </w:rPr>
            </w:pPr>
            <w:r>
              <w:rPr>
                <w:rFonts w:eastAsia="等线" w:cs="Times New Roman" w:ascii="Times New Roman" w:hAnsi="Times New Roman"/>
                <w:b/>
                <w:bCs/>
                <w:color w:val="000000"/>
                <w:kern w:val="0"/>
                <w:sz w:val="20"/>
                <w:szCs w:val="20"/>
              </w:rPr>
              <w:t>Freq</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общество</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31</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3 839</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организация</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179</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1 926</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власть</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294</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5 589</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класс</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179</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1 776</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народ</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257</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4 858</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политика</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17</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1 657</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страна</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242</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4 141</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демократия</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165</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1 315</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человек</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241</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7 233</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церковь</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165</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1 802</w:t>
            </w:r>
            <w:bookmarkStart w:id="1" w:name="_Hlk69831773"/>
            <w:bookmarkEnd w:id="1"/>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система</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227</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2 450</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князь</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165</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4 926</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Россия</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215</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3 515</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империя</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159</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1 156</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право</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212</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4 908</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орган</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153</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2 038</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партия</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,21</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rPr>
              <w:t xml:space="preserve">2 </w:t>
            </w:r>
            <w:r>
              <w:rPr>
                <w:rFonts w:eastAsia="等线" w:cs="Times New Roman" w:ascii="Times New Roman" w:hAnsi="Times New Roman"/>
                <w:color w:val="000000"/>
                <w:kern w:val="0"/>
                <w:sz w:val="20"/>
                <w:szCs w:val="20"/>
                <w:lang w:val="ru-RU"/>
              </w:rPr>
              <w:t>145</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sz w:val="20"/>
                <w:szCs w:val="20"/>
              </w:rPr>
            </w:pPr>
            <w:r>
              <w:rPr>
                <w:rFonts w:eastAsia="等线" w:cs="Times New Roman" w:ascii="Times New Roman" w:hAnsi="Times New Roman"/>
                <w:color w:val="000000"/>
                <w:sz w:val="20"/>
                <w:szCs w:val="20"/>
              </w:rPr>
              <w:t>собственность</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sz w:val="20"/>
                <w:szCs w:val="20"/>
                <w:lang w:val="ru-RU"/>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,15</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sz w:val="20"/>
                <w:szCs w:val="20"/>
                <w:lang w:val="ru-RU"/>
              </w:rPr>
            </w:pPr>
            <w:r>
              <w:rPr>
                <w:rFonts w:eastAsia="等线" w:cs="Times New Roman" w:ascii="Times New Roman" w:hAnsi="Times New Roman"/>
                <w:color w:val="000000"/>
                <w:sz w:val="20"/>
                <w:szCs w:val="20"/>
              </w:rPr>
              <w:t xml:space="preserve">1 </w:t>
            </w:r>
            <w:r>
              <w:rPr>
                <w:rFonts w:eastAsia="等线" w:cs="Times New Roman" w:ascii="Times New Roman" w:hAnsi="Times New Roman"/>
                <w:color w:val="000000"/>
                <w:sz w:val="20"/>
                <w:szCs w:val="20"/>
                <w:lang w:val="ru-RU"/>
              </w:rPr>
              <w:t>654</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республика</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203</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2 265</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революция</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149</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1 564</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жизнь</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189</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3 405</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развитие</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148</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2 623</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город</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184</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3 356</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русь</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144</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1 869</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мир</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182</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3 056</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строй</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143</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950</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сила</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182</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3 132</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хозяйство</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141</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1 517</w:t>
            </w:r>
          </w:p>
        </w:tc>
      </w:tr>
      <w:tr>
        <w:trPr>
          <w:trHeight w:val="278" w:hRule="atLeast"/>
        </w:trPr>
        <w:tc>
          <w:tcPr>
            <w:tcW w:w="141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союз</w:t>
            </w:r>
          </w:p>
        </w:tc>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0</w:t>
            </w:r>
            <w:r>
              <w:rPr>
                <w:rFonts w:eastAsia="等线" w:cs="Times New Roman" w:ascii="Times New Roman" w:hAnsi="Times New Roman"/>
                <w:color w:val="000000"/>
                <w:kern w:val="0"/>
                <w:sz w:val="20"/>
                <w:szCs w:val="20"/>
                <w:lang w:val="ru-RU"/>
              </w:rPr>
              <w:t>,</w:t>
            </w:r>
            <w:r>
              <w:rPr>
                <w:rFonts w:eastAsia="等线" w:cs="Times New Roman" w:ascii="Times New Roman" w:hAnsi="Times New Roman"/>
                <w:color w:val="000000"/>
                <w:kern w:val="0"/>
                <w:sz w:val="20"/>
                <w:szCs w:val="20"/>
              </w:rPr>
              <w:t>181</w:t>
            </w:r>
          </w:p>
        </w:tc>
        <w:tc>
          <w:tcPr>
            <w:tcW w:w="8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rPr>
              <w:t>1 580</w:t>
            </w:r>
          </w:p>
        </w:tc>
        <w:tc>
          <w:tcPr>
            <w:tcW w:w="16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нация</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0</w:t>
            </w:r>
            <w:r>
              <w:rPr>
                <w:rFonts w:eastAsia="等线" w:cs="Times New Roman" w:ascii="Times New Roman" w:hAnsi="Times New Roman"/>
                <w:color w:val="000000"/>
                <w:sz w:val="20"/>
                <w:szCs w:val="20"/>
                <w:lang w:val="ru-RU"/>
              </w:rPr>
              <w:t>,</w:t>
            </w:r>
            <w:r>
              <w:rPr>
                <w:rFonts w:eastAsia="等线" w:cs="Times New Roman" w:ascii="Times New Roman" w:hAnsi="Times New Roman"/>
                <w:color w:val="000000"/>
                <w:sz w:val="20"/>
                <w:szCs w:val="20"/>
              </w:rPr>
              <w:t>141</w:t>
            </w:r>
          </w:p>
        </w:tc>
        <w:tc>
          <w:tcPr>
            <w:tcW w:w="7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sz w:val="20"/>
                <w:szCs w:val="20"/>
              </w:rPr>
              <w:t>942</w:t>
            </w:r>
          </w:p>
        </w:tc>
      </w:tr>
    </w:tbl>
    <w:p>
      <w:pPr>
        <w:pStyle w:val="Normal"/>
        <w:spacing w:lineRule="atLeast" w:line="264" w:before="120" w:after="120"/>
        <w:jc w:val="center"/>
        <w:rPr>
          <w:rFonts w:ascii="Times New Roman" w:hAnsi="Times New Roman" w:eastAsia="宋体" w:cs="Times New Roman"/>
          <w:b/>
          <w:b/>
          <w:bCs/>
          <w:sz w:val="20"/>
          <w:szCs w:val="20"/>
          <w:lang w:val="ru-RU"/>
        </w:rPr>
      </w:pPr>
      <w:r>
        <w:rPr>
          <w:rFonts w:eastAsia="宋体" w:cs="Times New Roman" w:ascii="Times New Roman" w:hAnsi="Times New Roman"/>
          <w:i/>
          <w:iCs/>
          <w:sz w:val="20"/>
          <w:szCs w:val="20"/>
          <w:lang w:val="ru-RU"/>
        </w:rPr>
        <w:t xml:space="preserve">Таблица 2. </w:t>
      </w:r>
      <w:r>
        <w:rPr>
          <w:rFonts w:eastAsia="宋体" w:cs="Times New Roman" w:ascii="Times New Roman" w:hAnsi="Times New Roman"/>
          <w:b/>
          <w:bCs/>
          <w:sz w:val="20"/>
          <w:szCs w:val="20"/>
          <w:lang w:val="ru-RU"/>
        </w:rPr>
        <w:t>Дистрибутивный тезаурус для слова «государство» в китайском языке</w:t>
      </w:r>
    </w:p>
    <w:tbl>
      <w:tblPr>
        <w:tblW w:w="63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13"/>
        <w:gridCol w:w="680"/>
        <w:gridCol w:w="763"/>
        <w:gridCol w:w="1677"/>
        <w:gridCol w:w="680"/>
        <w:gridCol w:w="734"/>
      </w:tblGrid>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宋体" w:cs="Times New Roman"/>
                <w:b/>
                <w:b/>
                <w:bCs/>
                <w:color w:val="000000"/>
                <w:kern w:val="0"/>
                <w:sz w:val="20"/>
                <w:szCs w:val="20"/>
              </w:rPr>
            </w:pPr>
            <w:r>
              <w:rPr>
                <w:rFonts w:eastAsia="宋体" w:cs="Times New Roman" w:ascii="Times New Roman" w:hAnsi="Times New Roman"/>
                <w:b/>
                <w:bCs/>
                <w:color w:val="000000"/>
                <w:kern w:val="0"/>
                <w:sz w:val="20"/>
                <w:szCs w:val="20"/>
              </w:rPr>
              <w:t>Lemma</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宋体" w:cs="Times New Roman"/>
                <w:b/>
                <w:b/>
                <w:bCs/>
                <w:color w:val="000000"/>
                <w:kern w:val="0"/>
                <w:sz w:val="20"/>
                <w:szCs w:val="20"/>
              </w:rPr>
            </w:pPr>
            <w:r>
              <w:rPr>
                <w:rFonts w:eastAsia="宋体" w:cs="Times New Roman" w:ascii="Times New Roman" w:hAnsi="Times New Roman"/>
                <w:b/>
                <w:bCs/>
                <w:color w:val="000000"/>
                <w:kern w:val="0"/>
                <w:sz w:val="20"/>
                <w:szCs w:val="20"/>
              </w:rPr>
              <w:t>Score</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宋体" w:cs="Times New Roman"/>
                <w:b/>
                <w:b/>
                <w:bCs/>
                <w:color w:val="000000"/>
                <w:kern w:val="0"/>
                <w:sz w:val="20"/>
                <w:szCs w:val="20"/>
              </w:rPr>
            </w:pPr>
            <w:r>
              <w:rPr>
                <w:rFonts w:eastAsia="宋体" w:cs="Times New Roman" w:ascii="Times New Roman" w:hAnsi="Times New Roman"/>
                <w:b/>
                <w:bCs/>
                <w:color w:val="000000"/>
                <w:kern w:val="0"/>
                <w:sz w:val="20"/>
                <w:szCs w:val="20"/>
              </w:rPr>
              <w:t>Freq</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b/>
                <w:b/>
                <w:bCs/>
                <w:color w:val="000000"/>
                <w:kern w:val="0"/>
                <w:sz w:val="20"/>
                <w:szCs w:val="20"/>
              </w:rPr>
            </w:pPr>
            <w:r>
              <w:rPr>
                <w:rFonts w:eastAsia="宋体" w:cs="Times New Roman" w:ascii="Times New Roman" w:hAnsi="Times New Roman"/>
                <w:b/>
                <w:bCs/>
                <w:color w:val="000000"/>
                <w:kern w:val="0"/>
                <w:sz w:val="20"/>
                <w:szCs w:val="20"/>
              </w:rPr>
              <w:t>Lemma</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b/>
                <w:b/>
                <w:bCs/>
                <w:color w:val="000000"/>
                <w:kern w:val="0"/>
                <w:sz w:val="20"/>
                <w:szCs w:val="20"/>
              </w:rPr>
            </w:pPr>
            <w:r>
              <w:rPr>
                <w:rFonts w:eastAsia="宋体" w:cs="Times New Roman" w:ascii="Times New Roman" w:hAnsi="Times New Roman"/>
                <w:b/>
                <w:bCs/>
                <w:color w:val="000000"/>
                <w:kern w:val="0"/>
                <w:sz w:val="20"/>
                <w:szCs w:val="20"/>
              </w:rPr>
              <w:t>Score</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b/>
                <w:b/>
                <w:bCs/>
                <w:color w:val="000000"/>
                <w:kern w:val="0"/>
                <w:sz w:val="20"/>
                <w:szCs w:val="20"/>
              </w:rPr>
            </w:pPr>
            <w:r>
              <w:rPr>
                <w:rFonts w:eastAsia="宋体" w:cs="Times New Roman" w:ascii="Times New Roman" w:hAnsi="Times New Roman"/>
                <w:b/>
                <w:bCs/>
                <w:color w:val="000000"/>
                <w:kern w:val="0"/>
                <w:sz w:val="20"/>
                <w:szCs w:val="20"/>
              </w:rPr>
              <w:t>Freq</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社会</w:t>
            </w:r>
            <w:r>
              <w:rPr>
                <w:rFonts w:eastAsia="等线" w:cs="Times New Roman" w:ascii="Times New Roman" w:hAnsi="Times New Roman" w:eastAsiaTheme="minorHAnsi"/>
                <w:color w:val="000000"/>
                <w:sz w:val="20"/>
                <w:szCs w:val="20"/>
              </w:rPr>
              <w:t>(общество</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422</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11 991</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lang w:val="ru-RU"/>
              </w:rPr>
            </w:pPr>
            <w:r>
              <w:rPr>
                <w:rFonts w:ascii="Times New Roman" w:hAnsi="Times New Roman" w:cs="Times New Roman"/>
                <w:color w:val="000000"/>
                <w:sz w:val="20"/>
                <w:szCs w:val="20"/>
              </w:rPr>
              <w:t>革命</w:t>
            </w:r>
            <w:r>
              <w:rPr>
                <w:rFonts w:eastAsia="等线" w:cs="Times New Roman" w:ascii="Times New Roman" w:hAnsi="Times New Roman" w:eastAsiaTheme="minorHAnsi"/>
                <w:color w:val="000000"/>
                <w:sz w:val="20"/>
                <w:szCs w:val="20"/>
              </w:rPr>
              <w:t>(революция</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222</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3 729</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政治</w:t>
            </w:r>
            <w:r>
              <w:rPr>
                <w:rFonts w:eastAsia="等线" w:cs="Times New Roman" w:ascii="Times New Roman" w:hAnsi="Times New Roman" w:eastAsiaTheme="minorHAnsi"/>
                <w:color w:val="000000"/>
                <w:sz w:val="20"/>
                <w:szCs w:val="20"/>
              </w:rPr>
              <w:t>(политика</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369</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11 034</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王朝</w:t>
            </w:r>
            <w:r>
              <w:rPr>
                <w:rFonts w:eastAsia="等线" w:cs="Times New Roman" w:ascii="Times New Roman" w:hAnsi="Times New Roman" w:eastAsiaTheme="minorHAnsi"/>
                <w:color w:val="000000"/>
                <w:sz w:val="20"/>
                <w:szCs w:val="20"/>
              </w:rPr>
              <w:t>(династия</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215</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2 737</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中国</w:t>
            </w:r>
            <w:r>
              <w:rPr>
                <w:rFonts w:eastAsia="等线" w:cs="Times New Roman" w:ascii="Times New Roman" w:hAnsi="Times New Roman" w:eastAsiaTheme="minorHAnsi"/>
                <w:color w:val="000000"/>
                <w:sz w:val="20"/>
                <w:szCs w:val="20"/>
              </w:rPr>
              <w:t>(Китай</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362</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lang w:val="ru-RU"/>
              </w:rPr>
            </w:pPr>
            <w:r>
              <w:rPr>
                <w:rFonts w:eastAsia="等线" w:cs="Times New Roman" w:ascii="Times New Roman" w:hAnsi="Times New Roman" w:eastAsiaTheme="minorHAnsi"/>
                <w:color w:val="000000"/>
                <w:sz w:val="20"/>
                <w:szCs w:val="20"/>
                <w:lang w:val="ru-RU"/>
              </w:rPr>
              <w:t>21721</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人民</w:t>
            </w:r>
            <w:r>
              <w:rPr>
                <w:rFonts w:eastAsia="等线" w:cs="Times New Roman" w:ascii="Times New Roman" w:hAnsi="Times New Roman" w:eastAsiaTheme="minorHAnsi"/>
                <w:color w:val="000000"/>
                <w:sz w:val="20"/>
                <w:szCs w:val="20"/>
              </w:rPr>
              <w:t>(народ</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213</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3 266</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sz w:val="20"/>
                <w:szCs w:val="20"/>
              </w:rPr>
            </w:pPr>
            <w:r>
              <w:rPr>
                <w:rFonts w:ascii="Times New Roman" w:hAnsi="Times New Roman" w:cs="Times New Roman"/>
                <w:color w:val="000000"/>
                <w:sz w:val="18"/>
                <w:szCs w:val="18"/>
              </w:rPr>
              <w:t>政府</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18"/>
                <w:szCs w:val="18"/>
              </w:rPr>
              <w:t>правительство</w:t>
            </w:r>
            <w:r>
              <w:rPr>
                <w:rFonts w:eastAsia="等线" w:cs="Times New Roman" w:ascii="Times New Roman" w:hAnsi="Times New Roman" w:eastAsiaTheme="minorHAnsi"/>
                <w:color w:val="000000"/>
                <w:sz w:val="18"/>
                <w:szCs w:val="18"/>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361</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6 329</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力量</w:t>
            </w:r>
            <w:r>
              <w:rPr>
                <w:rFonts w:eastAsia="等线" w:cs="Times New Roman" w:ascii="Times New Roman" w:hAnsi="Times New Roman" w:eastAsiaTheme="minorHAnsi"/>
                <w:color w:val="000000"/>
                <w:sz w:val="20"/>
                <w:szCs w:val="20"/>
              </w:rPr>
              <w:t>(сила</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212</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1 938</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人</w:t>
            </w:r>
            <w:r>
              <w:rPr>
                <w:rFonts w:eastAsia="等线" w:cs="Times New Roman" w:ascii="Times New Roman" w:hAnsi="Times New Roman" w:eastAsiaTheme="minorHAnsi"/>
                <w:color w:val="000000"/>
                <w:sz w:val="20"/>
                <w:szCs w:val="20"/>
              </w:rPr>
              <w:t>(человек</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327</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10 611</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地区</w:t>
            </w:r>
            <w:r>
              <w:rPr>
                <w:rFonts w:eastAsia="等线" w:cs="Times New Roman" w:ascii="Times New Roman" w:hAnsi="Times New Roman" w:eastAsiaTheme="minorHAnsi"/>
                <w:color w:val="000000"/>
                <w:sz w:val="20"/>
                <w:szCs w:val="20"/>
              </w:rPr>
              <w:t>(регион</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212</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2 559</w:t>
            </w:r>
            <w:bookmarkStart w:id="2" w:name="_Hlk69831930"/>
            <w:bookmarkEnd w:id="2"/>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民族</w:t>
            </w:r>
            <w:r>
              <w:rPr>
                <w:rFonts w:eastAsia="等线" w:cs="Times New Roman" w:ascii="Times New Roman" w:hAnsi="Times New Roman" w:eastAsiaTheme="minorHAnsi"/>
                <w:color w:val="000000"/>
                <w:sz w:val="20"/>
                <w:szCs w:val="20"/>
              </w:rPr>
              <w:t>(нация</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318</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8 993</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结构</w:t>
            </w:r>
            <w:r>
              <w:rPr>
                <w:rFonts w:eastAsia="等线" w:cs="Times New Roman" w:ascii="Times New Roman" w:hAnsi="Times New Roman" w:eastAsiaTheme="minorHAnsi"/>
                <w:color w:val="000000"/>
                <w:sz w:val="20"/>
                <w:szCs w:val="20"/>
              </w:rPr>
              <w:t>(структура</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205</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2 202</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制度</w:t>
            </w:r>
            <w:r>
              <w:rPr>
                <w:rFonts w:eastAsia="等线" w:cs="Times New Roman" w:ascii="Times New Roman" w:hAnsi="Times New Roman" w:eastAsiaTheme="minorHAnsi"/>
                <w:color w:val="000000"/>
                <w:sz w:val="20"/>
                <w:szCs w:val="20"/>
              </w:rPr>
              <w:t>(строй</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316</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4 994</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sz w:val="20"/>
                <w:szCs w:val="20"/>
              </w:rPr>
            </w:pPr>
            <w:r>
              <w:rPr>
                <w:rFonts w:ascii="Times New Roman" w:hAnsi="Times New Roman" w:cs="Times New Roman"/>
                <w:color w:val="000000"/>
                <w:sz w:val="18"/>
                <w:szCs w:val="18"/>
              </w:rPr>
              <w:t>文明</w:t>
            </w:r>
            <w:r>
              <w:rPr>
                <w:rFonts w:eastAsia="等线" w:cs="Times New Roman" w:ascii="Times New Roman" w:hAnsi="Times New Roman" w:eastAsiaTheme="minorHAnsi"/>
                <w:color w:val="000000"/>
                <w:sz w:val="18"/>
                <w:szCs w:val="18"/>
              </w:rPr>
              <w:t>цивилизация</w:t>
            </w:r>
            <w:r>
              <w:rPr>
                <w:rFonts w:eastAsia="等线" w:cs="Times New Roman" w:ascii="Times New Roman" w:hAnsi="Times New Roman" w:eastAsiaTheme="minorHAnsi"/>
                <w:color w:val="000000"/>
                <w:sz w:val="18"/>
                <w:szCs w:val="18"/>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203</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2 387</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国</w:t>
            </w:r>
            <w:r>
              <w:rPr>
                <w:rFonts w:eastAsia="等线" w:cs="Times New Roman" w:ascii="Times New Roman" w:hAnsi="Times New Roman" w:eastAsiaTheme="minorHAnsi"/>
                <w:color w:val="000000"/>
                <w:sz w:val="20"/>
                <w:szCs w:val="20"/>
              </w:rPr>
              <w:t>(страна</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313</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9 764</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日本</w:t>
            </w:r>
            <w:r>
              <w:rPr>
                <w:rFonts w:eastAsia="等线" w:cs="Times New Roman" w:ascii="Times New Roman" w:hAnsi="Times New Roman" w:eastAsiaTheme="minorHAnsi"/>
                <w:color w:val="000000"/>
                <w:sz w:val="20"/>
                <w:szCs w:val="20"/>
              </w:rPr>
              <w:t>(</w:t>
            </w:r>
            <w:r>
              <w:rPr>
                <w:rFonts w:eastAsia="等线" w:cs="Times New Roman" w:ascii="Times New Roman" w:hAnsi="Times New Roman" w:eastAsiaTheme="minorHAnsi"/>
                <w:color w:val="000000"/>
                <w:sz w:val="20"/>
                <w:szCs w:val="20"/>
                <w:lang w:val="ru-RU"/>
              </w:rPr>
              <w:t>Я</w:t>
            </w:r>
            <w:r>
              <w:rPr>
                <w:rFonts w:eastAsia="等线" w:cs="Times New Roman" w:ascii="Times New Roman" w:hAnsi="Times New Roman" w:eastAsiaTheme="minorHAnsi"/>
                <w:color w:val="000000"/>
                <w:sz w:val="20"/>
                <w:szCs w:val="20"/>
              </w:rPr>
              <w:t>пония</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192</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4 701</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经济</w:t>
            </w:r>
            <w:r>
              <w:rPr>
                <w:rFonts w:eastAsia="等线" w:cs="Times New Roman" w:ascii="Times New Roman" w:hAnsi="Times New Roman" w:eastAsiaTheme="minorHAnsi"/>
                <w:color w:val="000000"/>
                <w:sz w:val="20"/>
                <w:szCs w:val="20"/>
              </w:rPr>
              <w:t>(хозяйство</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295</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6 738</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政党</w:t>
            </w:r>
            <w:r>
              <w:rPr>
                <w:rFonts w:eastAsia="等线" w:cs="Times New Roman" w:ascii="Times New Roman" w:hAnsi="Times New Roman" w:eastAsiaTheme="minorHAnsi"/>
                <w:color w:val="000000"/>
                <w:sz w:val="20"/>
                <w:szCs w:val="20"/>
              </w:rPr>
              <w:t>(партия</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192</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1 800</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权力</w:t>
            </w:r>
            <w:r>
              <w:rPr>
                <w:rFonts w:eastAsia="等线" w:cs="Times New Roman" w:ascii="Times New Roman" w:hAnsi="Times New Roman" w:eastAsiaTheme="minorHAnsi"/>
                <w:color w:val="000000"/>
                <w:sz w:val="20"/>
                <w:szCs w:val="20"/>
              </w:rPr>
              <w:t>(власть</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272</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3 560</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体系</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система</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192</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1 601</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帝国</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империя</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264</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2 840</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政策</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политика</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188</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2 501</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关系</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отношение</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262</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4 040</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政权</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власть</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181</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1 567</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世界</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мир</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256</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4 895</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利益</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интерес</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178</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2 035</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sz w:val="20"/>
                <w:szCs w:val="20"/>
              </w:rPr>
            </w:pPr>
            <w:r>
              <w:rPr>
                <w:rFonts w:ascii="Times New Roman" w:hAnsi="Times New Roman" w:cs="Times New Roman"/>
                <w:color w:val="000000"/>
                <w:sz w:val="20"/>
                <w:szCs w:val="20"/>
              </w:rPr>
              <w:t>组织</w:t>
            </w:r>
            <w:r>
              <w:rPr>
                <w:rFonts w:eastAsia="等线" w:cs="Times New Roman" w:ascii="Times New Roman" w:hAnsi="Times New Roman" w:eastAsiaTheme="minorHAnsi"/>
                <w:color w:val="000000"/>
                <w:sz w:val="18"/>
                <w:szCs w:val="18"/>
                <w:lang w:val="ru-RU"/>
              </w:rPr>
              <w:t>(о</w:t>
            </w:r>
            <w:r>
              <w:rPr>
                <w:rFonts w:eastAsia="等线" w:cs="Times New Roman" w:ascii="Times New Roman" w:hAnsi="Times New Roman" w:eastAsiaTheme="minorHAnsi"/>
                <w:color w:val="000000"/>
                <w:sz w:val="18"/>
                <w:szCs w:val="18"/>
              </w:rPr>
              <w:t>рганизация</w:t>
            </w:r>
            <w:r>
              <w:rPr>
                <w:rFonts w:eastAsia="等线" w:cs="Times New Roman" w:ascii="Times New Roman" w:hAnsi="Times New Roman" w:eastAsiaTheme="minorHAnsi"/>
                <w:color w:val="000000"/>
                <w:sz w:val="18"/>
                <w:szCs w:val="18"/>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23</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2 751</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统治</w:t>
            </w:r>
            <w:r>
              <w:rPr>
                <w:rFonts w:eastAsia="等线" w:cs="Times New Roman" w:ascii="Times New Roman" w:hAnsi="Times New Roman" w:eastAsiaTheme="minorHAnsi"/>
                <w:color w:val="000000"/>
                <w:sz w:val="18"/>
                <w:szCs w:val="18"/>
                <w:lang w:val="ru-RU"/>
              </w:rPr>
              <w:t>(</w:t>
            </w:r>
            <w:r>
              <w:rPr>
                <w:rFonts w:eastAsia="等线" w:cs="Times New Roman" w:ascii="Times New Roman" w:hAnsi="Times New Roman" w:eastAsiaTheme="minorHAnsi"/>
                <w:color w:val="000000"/>
                <w:sz w:val="18"/>
                <w:szCs w:val="18"/>
              </w:rPr>
              <w:t>господство</w:t>
            </w:r>
            <w:r>
              <w:rPr>
                <w:rFonts w:eastAsia="等线" w:cs="Times New Roman" w:ascii="Times New Roman" w:hAnsi="Times New Roman" w:eastAsiaTheme="minorHAnsi"/>
                <w:color w:val="000000"/>
                <w:sz w:val="18"/>
                <w:szCs w:val="18"/>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0</w:t>
            </w:r>
            <w:r>
              <w:rPr>
                <w:rFonts w:eastAsia="宋体" w:cs="Times New Roman" w:ascii="Times New Roman" w:hAnsi="Times New Roman"/>
                <w:color w:val="000000"/>
                <w:sz w:val="20"/>
                <w:szCs w:val="20"/>
                <w:lang w:val="ru-RU"/>
              </w:rPr>
              <w:t>,</w:t>
            </w:r>
            <w:r>
              <w:rPr>
                <w:rFonts w:eastAsia="宋体" w:cs="Times New Roman" w:ascii="Times New Roman" w:hAnsi="Times New Roman"/>
                <w:color w:val="000000"/>
                <w:sz w:val="20"/>
                <w:szCs w:val="20"/>
              </w:rPr>
              <w:t>176</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rPr>
            </w:pPr>
            <w:r>
              <w:rPr>
                <w:rFonts w:eastAsia="宋体" w:cs="Times New Roman" w:ascii="Times New Roman" w:hAnsi="Times New Roman"/>
                <w:color w:val="000000"/>
                <w:sz w:val="20"/>
                <w:szCs w:val="20"/>
              </w:rPr>
              <w:t>2 176</w:t>
            </w:r>
          </w:p>
        </w:tc>
      </w:tr>
      <w:tr>
        <w:trPr>
          <w:trHeight w:val="278" w:hRule="atLeast"/>
        </w:trPr>
        <w:tc>
          <w:tcPr>
            <w:tcW w:w="18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rPr>
            </w:pPr>
            <w:r>
              <w:rPr>
                <w:rFonts w:ascii="Times New Roman" w:hAnsi="Times New Roman" w:cs="Times New Roman"/>
                <w:color w:val="000000"/>
                <w:sz w:val="20"/>
                <w:szCs w:val="20"/>
              </w:rPr>
              <w:t>发展</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развитие</w:t>
            </w:r>
            <w:r>
              <w:rPr>
                <w:rFonts w:eastAsia="等线" w:cs="Times New Roman" w:ascii="Times New Roman" w:hAnsi="Times New Roman" w:eastAsiaTheme="minorHAnsi"/>
                <w:color w:val="00000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0</w:t>
            </w:r>
            <w:r>
              <w:rPr>
                <w:rFonts w:eastAsia="等线" w:cs="Times New Roman" w:ascii="Times New Roman" w:hAnsi="Times New Roman" w:eastAsiaTheme="minorHAnsi"/>
                <w:color w:val="000000"/>
                <w:sz w:val="20"/>
                <w:szCs w:val="20"/>
                <w:lang w:val="ru-RU"/>
              </w:rPr>
              <w:t>,</w:t>
            </w:r>
            <w:r>
              <w:rPr>
                <w:rFonts w:eastAsia="等线" w:cs="Times New Roman" w:ascii="Times New Roman" w:hAnsi="Times New Roman" w:eastAsiaTheme="minorHAnsi"/>
                <w:color w:val="000000"/>
                <w:sz w:val="20"/>
                <w:szCs w:val="20"/>
              </w:rPr>
              <w:t>23</w:t>
            </w:r>
          </w:p>
        </w:tc>
        <w:tc>
          <w:tcPr>
            <w:tcW w:w="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right"/>
              <w:rPr>
                <w:rFonts w:ascii="Times New Roman" w:hAnsi="Times New Roman" w:eastAsia="等线" w:cs="Times New Roman" w:eastAsiaTheme="minorHAnsi"/>
                <w:color w:val="000000"/>
                <w:kern w:val="0"/>
                <w:sz w:val="20"/>
                <w:szCs w:val="20"/>
              </w:rPr>
            </w:pPr>
            <w:r>
              <w:rPr>
                <w:rFonts w:eastAsia="等线" w:cs="Times New Roman" w:ascii="Times New Roman" w:hAnsi="Times New Roman" w:eastAsiaTheme="minorHAnsi"/>
                <w:color w:val="000000"/>
                <w:sz w:val="20"/>
                <w:szCs w:val="20"/>
              </w:rPr>
              <w:t>3 144</w:t>
            </w:r>
          </w:p>
        </w:tc>
        <w:tc>
          <w:tcPr>
            <w:tcW w:w="16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等线" w:cs="Times New Roman" w:eastAsiaTheme="minorHAnsi"/>
                <w:color w:val="000000"/>
                <w:kern w:val="0"/>
                <w:sz w:val="20"/>
                <w:szCs w:val="20"/>
                <w:lang w:val="ru-RU"/>
              </w:rPr>
            </w:pPr>
            <w:r>
              <w:rPr>
                <w:rFonts w:ascii="Times New Roman" w:hAnsi="Times New Roman" w:cs="Times New Roman"/>
                <w:color w:val="000000"/>
                <w:kern w:val="0"/>
                <w:sz w:val="20"/>
                <w:szCs w:val="20"/>
              </w:rPr>
              <w:t>个人</w:t>
            </w:r>
            <w:r>
              <w:rPr>
                <w:rFonts w:eastAsia="等线" w:cs="Times New Roman" w:ascii="Times New Roman" w:hAnsi="Times New Roman" w:eastAsiaTheme="minorHAnsi"/>
                <w:color w:val="000000"/>
                <w:kern w:val="0"/>
                <w:sz w:val="20"/>
                <w:szCs w:val="20"/>
              </w:rPr>
              <w:t>(индивид</w:t>
            </w:r>
            <w:r>
              <w:rPr>
                <w:rFonts w:eastAsia="等线" w:cs="Times New Roman" w:ascii="Times New Roman" w:hAnsi="Times New Roman" w:eastAsiaTheme="minorHAnsi"/>
                <w:color w:val="000000"/>
                <w:kern w:val="0"/>
                <w:sz w:val="20"/>
                <w:szCs w:val="20"/>
                <w:lang w:val="ru-RU"/>
              </w:rPr>
              <w:t>)</w:t>
            </w:r>
          </w:p>
        </w:tc>
        <w:tc>
          <w:tcPr>
            <w:tcW w:w="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lang w:val="ru-RU"/>
              </w:rPr>
            </w:pPr>
            <w:r>
              <w:rPr>
                <w:rFonts w:eastAsia="宋体" w:cs="Times New Roman" w:ascii="Times New Roman" w:hAnsi="Times New Roman"/>
                <w:color w:val="000000"/>
                <w:kern w:val="0"/>
                <w:sz w:val="20"/>
                <w:szCs w:val="20"/>
              </w:rPr>
              <w:t>0</w:t>
            </w:r>
            <w:r>
              <w:rPr>
                <w:rFonts w:eastAsia="宋体" w:cs="Times New Roman" w:ascii="Times New Roman" w:hAnsi="Times New Roman"/>
                <w:color w:val="000000"/>
                <w:kern w:val="0"/>
                <w:sz w:val="20"/>
                <w:szCs w:val="20"/>
                <w:lang w:val="ru-RU"/>
              </w:rPr>
              <w:t>,172</w:t>
            </w:r>
          </w:p>
        </w:tc>
        <w:tc>
          <w:tcPr>
            <w:tcW w:w="7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left"/>
              <w:rPr>
                <w:rFonts w:ascii="Times New Roman" w:hAnsi="Times New Roman" w:eastAsia="宋体" w:cs="Times New Roman"/>
                <w:color w:val="000000"/>
                <w:kern w:val="0"/>
                <w:sz w:val="20"/>
                <w:szCs w:val="20"/>
                <w:lang w:val="ru-RU"/>
              </w:rPr>
            </w:pPr>
            <w:r>
              <w:rPr>
                <w:rFonts w:eastAsia="宋体" w:cs="Times New Roman" w:ascii="Times New Roman" w:hAnsi="Times New Roman"/>
                <w:color w:val="000000"/>
                <w:kern w:val="0"/>
                <w:sz w:val="20"/>
                <w:szCs w:val="20"/>
              </w:rPr>
              <w:t xml:space="preserve">1 </w:t>
            </w:r>
            <w:r>
              <w:rPr>
                <w:rFonts w:eastAsia="宋体" w:cs="Times New Roman" w:ascii="Times New Roman" w:hAnsi="Times New Roman"/>
                <w:color w:val="000000"/>
                <w:kern w:val="0"/>
                <w:sz w:val="20"/>
                <w:szCs w:val="20"/>
                <w:lang w:val="ru-RU"/>
              </w:rPr>
              <w:t>888</w:t>
            </w:r>
          </w:p>
        </w:tc>
      </w:tr>
    </w:tbl>
    <w:p>
      <w:pPr>
        <w:pStyle w:val="Normal"/>
        <w:spacing w:lineRule="atLeast" w:line="264"/>
        <w:ind w:firstLine="454"/>
        <w:rPr>
          <w:rFonts w:ascii="Times New Roman" w:hAnsi="Times New Roman" w:eastAsia="宋体" w:cs="Times New Roman"/>
          <w:color w:val="FF0000"/>
          <w:sz w:val="22"/>
          <w:lang w:val="ru-RU"/>
        </w:rPr>
      </w:pPr>
      <w:r>
        <w:rPr>
          <w:rFonts w:eastAsia="宋体" w:cs="Times New Roman" w:ascii="Times New Roman" w:hAnsi="Times New Roman"/>
          <w:sz w:val="22"/>
          <w:lang w:val="ru-RU"/>
        </w:rPr>
        <w:t xml:space="preserve">Из сравнения элементов из двух семантических полей видно, что совпадают 17 из 30, а именно: </w:t>
      </w:r>
      <w:r>
        <w:rPr>
          <w:rFonts w:eastAsia="宋体" w:cs="Times New Roman" w:ascii="Times New Roman" w:hAnsi="Times New Roman"/>
          <w:i/>
          <w:iCs/>
          <w:sz w:val="22"/>
          <w:lang w:val="ru-RU"/>
        </w:rPr>
        <w:t xml:space="preserve">общество, власть, народ, страна, человек, система, партия, мир, сила, организация, политика, империя, революция, развитие, строй, хозяйство, нация. </w:t>
      </w:r>
      <w:r>
        <w:rPr>
          <w:rFonts w:eastAsia="宋体" w:cs="Times New Roman" w:ascii="Times New Roman" w:hAnsi="Times New Roman"/>
          <w:sz w:val="22"/>
          <w:lang w:val="ru-RU"/>
        </w:rPr>
        <w:t xml:space="preserve">Таким образом, в семантических полях «государство» на китайском и русском языках характеризуются значительным объемом совпадающих элементов. </w:t>
      </w:r>
    </w:p>
    <w:p>
      <w:pPr>
        <w:pStyle w:val="Normal"/>
        <w:spacing w:lineRule="atLeast" w:line="264"/>
        <w:ind w:firstLine="454"/>
        <w:rPr>
          <w:rFonts w:ascii="Times New Roman" w:hAnsi="Times New Roman" w:eastAsia="等线" w:cs="Times New Roman" w:eastAsiaTheme="minorHAnsi"/>
          <w:i/>
          <w:i/>
          <w:iCs/>
          <w:sz w:val="22"/>
          <w:lang w:val="ru-RU"/>
        </w:rPr>
      </w:pPr>
      <w:r>
        <w:rPr>
          <w:rFonts w:eastAsia="等线" w:cs="Times New Roman" w:ascii="Times New Roman" w:hAnsi="Times New Roman" w:eastAsiaTheme="minorHAnsi"/>
          <w:sz w:val="22"/>
          <w:lang w:val="ru-RU"/>
        </w:rPr>
        <w:t>Можно отметить и различия между китайским и русским полями. В русском тезаурусе  по коэффициенту семантической близости (score) занимают первые 5 места эти слова –</w:t>
      </w:r>
      <w:r>
        <w:rPr>
          <w:rFonts w:eastAsia="等线" w:cs="Times New Roman" w:ascii="Times New Roman" w:hAnsi="Times New Roman" w:eastAsiaTheme="minorHAnsi"/>
          <w:i/>
          <w:iCs/>
          <w:sz w:val="22"/>
          <w:lang w:val="ru-RU"/>
        </w:rPr>
        <w:t xml:space="preserve"> общество, власть, народ, страна, человек</w:t>
      </w:r>
      <w:r>
        <w:rPr>
          <w:rFonts w:eastAsia="等线" w:cs="Times New Roman" w:ascii="Times New Roman" w:hAnsi="Times New Roman" w:eastAsiaTheme="minorHAnsi"/>
          <w:sz w:val="22"/>
          <w:lang w:val="ru-RU"/>
        </w:rPr>
        <w:t xml:space="preserve">, а в китайском тезаурусе – </w:t>
      </w:r>
      <w:r>
        <w:rPr>
          <w:rFonts w:ascii="Times New Roman" w:hAnsi="Times New Roman" w:cs="Times New Roman"/>
          <w:i/>
          <w:iCs/>
          <w:sz w:val="22"/>
          <w:lang w:val="ru-RU"/>
        </w:rPr>
        <w:t>社会</w:t>
      </w:r>
      <w:r>
        <w:rPr>
          <w:rFonts w:eastAsia="等线" w:cs="Times New Roman" w:ascii="Times New Roman" w:hAnsi="Times New Roman" w:eastAsiaTheme="minorHAnsi"/>
          <w:i/>
          <w:iCs/>
          <w:sz w:val="22"/>
          <w:lang w:val="ru-RU"/>
        </w:rPr>
        <w:t xml:space="preserve">(общество), </w:t>
      </w:r>
      <w:r>
        <w:rPr>
          <w:rFonts w:ascii="Times New Roman" w:hAnsi="Times New Roman" w:cs="Times New Roman"/>
          <w:i/>
          <w:iCs/>
          <w:sz w:val="22"/>
          <w:lang w:val="ru-RU"/>
        </w:rPr>
        <w:t>政治</w:t>
      </w:r>
      <w:r>
        <w:rPr>
          <w:rFonts w:eastAsia="等线" w:cs="Times New Roman" w:ascii="Times New Roman" w:hAnsi="Times New Roman" w:eastAsiaTheme="minorHAnsi"/>
          <w:i/>
          <w:iCs/>
          <w:sz w:val="22"/>
          <w:lang w:val="ru-RU"/>
        </w:rPr>
        <w:t xml:space="preserve">(политика), </w:t>
      </w:r>
      <w:r>
        <w:rPr>
          <w:rFonts w:ascii="Times New Roman" w:hAnsi="Times New Roman" w:cs="Times New Roman"/>
          <w:i/>
          <w:iCs/>
          <w:sz w:val="22"/>
          <w:lang w:val="ru-RU"/>
        </w:rPr>
        <w:t>中国</w:t>
      </w:r>
      <w:r>
        <w:rPr>
          <w:rFonts w:eastAsia="等线" w:cs="Times New Roman" w:ascii="Times New Roman" w:hAnsi="Times New Roman" w:eastAsiaTheme="minorHAnsi"/>
          <w:i/>
          <w:iCs/>
          <w:sz w:val="22"/>
          <w:lang w:val="ru-RU"/>
        </w:rPr>
        <w:t xml:space="preserve">(Китай),  </w:t>
      </w:r>
      <w:r>
        <w:rPr>
          <w:rFonts w:ascii="Times New Roman" w:hAnsi="Times New Roman" w:cs="Times New Roman"/>
          <w:i/>
          <w:iCs/>
          <w:sz w:val="22"/>
          <w:lang w:val="ru-RU"/>
        </w:rPr>
        <w:t>政府</w:t>
      </w:r>
      <w:r>
        <w:rPr>
          <w:rFonts w:eastAsia="等线" w:cs="Times New Roman" w:ascii="Times New Roman" w:hAnsi="Times New Roman" w:eastAsiaTheme="minorHAnsi"/>
          <w:i/>
          <w:iCs/>
          <w:sz w:val="22"/>
          <w:lang w:val="ru-RU"/>
        </w:rPr>
        <w:t xml:space="preserve">(правительство), </w:t>
      </w:r>
      <w:r>
        <w:rPr>
          <w:rFonts w:ascii="Times New Roman" w:hAnsi="Times New Roman" w:cs="Times New Roman"/>
          <w:i/>
          <w:iCs/>
          <w:sz w:val="22"/>
          <w:lang w:val="ru-RU"/>
        </w:rPr>
        <w:t>人</w:t>
      </w:r>
      <w:r>
        <w:rPr>
          <w:rFonts w:eastAsia="等线" w:cs="Times New Roman" w:ascii="Times New Roman" w:hAnsi="Times New Roman" w:eastAsiaTheme="minorHAnsi"/>
          <w:i/>
          <w:iCs/>
          <w:sz w:val="22"/>
          <w:lang w:val="ru-RU"/>
        </w:rPr>
        <w:t>(человек)</w:t>
      </w:r>
      <w:r>
        <w:rPr>
          <w:rFonts w:eastAsia="等线" w:cs="Times New Roman" w:ascii="Times New Roman" w:hAnsi="Times New Roman" w:eastAsiaTheme="minorHAnsi"/>
          <w:sz w:val="22"/>
          <w:lang w:val="ru-RU"/>
        </w:rPr>
        <w:t>. Самые частотные слова в дистрибутивном тезаурусе для слова «государство» в русском языке –</w:t>
      </w:r>
      <w:r>
        <w:rPr>
          <w:rFonts w:eastAsia="等线" w:cs="Times New Roman" w:ascii="Times New Roman" w:hAnsi="Times New Roman" w:eastAsiaTheme="minorHAnsi"/>
          <w:i/>
          <w:iCs/>
          <w:sz w:val="22"/>
          <w:lang w:val="ru-RU"/>
        </w:rPr>
        <w:t xml:space="preserve"> человек, власть, право, народ, страна</w:t>
      </w:r>
      <w:r>
        <w:rPr>
          <w:rFonts w:eastAsia="等线" w:cs="Times New Roman" w:ascii="Times New Roman" w:hAnsi="Times New Roman" w:eastAsiaTheme="minorHAnsi"/>
          <w:sz w:val="22"/>
          <w:lang w:val="ru-RU"/>
        </w:rPr>
        <w:t>, а в китайском дистрибутивном тезаурусе они –</w:t>
      </w:r>
      <w:r>
        <w:rPr>
          <w:rFonts w:eastAsia="等线" w:cs="Times New Roman" w:ascii="Times New Roman" w:hAnsi="Times New Roman" w:eastAsiaTheme="minorHAnsi"/>
          <w:i/>
          <w:iCs/>
          <w:sz w:val="22"/>
          <w:lang w:val="ru-RU"/>
        </w:rPr>
        <w:t xml:space="preserve"> </w:t>
      </w:r>
      <w:r>
        <w:rPr>
          <w:rFonts w:ascii="Times New Roman" w:hAnsi="Times New Roman" w:cs="Times New Roman"/>
          <w:i/>
          <w:iCs/>
          <w:sz w:val="22"/>
          <w:lang w:val="ru-RU"/>
        </w:rPr>
        <w:t>社会</w:t>
      </w:r>
      <w:r>
        <w:rPr>
          <w:rFonts w:eastAsia="等线" w:cs="Times New Roman" w:ascii="Times New Roman" w:hAnsi="Times New Roman" w:eastAsiaTheme="minorHAnsi"/>
          <w:i/>
          <w:iCs/>
          <w:sz w:val="22"/>
          <w:lang w:val="ru-RU"/>
        </w:rPr>
        <w:t xml:space="preserve">(общество), </w:t>
      </w:r>
      <w:r>
        <w:rPr>
          <w:rFonts w:ascii="Times New Roman" w:hAnsi="Times New Roman" w:cs="Times New Roman"/>
          <w:i/>
          <w:iCs/>
          <w:sz w:val="22"/>
          <w:lang w:val="ru-RU"/>
        </w:rPr>
        <w:t>中国</w:t>
      </w:r>
      <w:r>
        <w:rPr>
          <w:rFonts w:eastAsia="等线" w:cs="Times New Roman" w:ascii="Times New Roman" w:hAnsi="Times New Roman" w:eastAsiaTheme="minorHAnsi"/>
          <w:i/>
          <w:iCs/>
          <w:sz w:val="22"/>
          <w:lang w:val="ru-RU"/>
        </w:rPr>
        <w:t xml:space="preserve">(Китай), </w:t>
      </w:r>
      <w:r>
        <w:rPr>
          <w:rFonts w:ascii="Times New Roman" w:hAnsi="Times New Roman" w:cs="Times New Roman"/>
          <w:i/>
          <w:iCs/>
          <w:sz w:val="22"/>
          <w:lang w:val="ru-RU"/>
        </w:rPr>
        <w:t>政治</w:t>
      </w:r>
      <w:r>
        <w:rPr>
          <w:rFonts w:eastAsia="等线" w:cs="Times New Roman" w:ascii="Times New Roman" w:hAnsi="Times New Roman" w:eastAsiaTheme="minorHAnsi"/>
          <w:i/>
          <w:iCs/>
          <w:sz w:val="22"/>
          <w:lang w:val="ru-RU"/>
        </w:rPr>
        <w:t xml:space="preserve">(политика), </w:t>
      </w:r>
      <w:r>
        <w:rPr>
          <w:rFonts w:ascii="Times New Roman" w:hAnsi="Times New Roman" w:cs="Times New Roman"/>
          <w:i/>
          <w:iCs/>
          <w:sz w:val="22"/>
          <w:lang w:val="ru-RU"/>
        </w:rPr>
        <w:t>人</w:t>
      </w:r>
      <w:r>
        <w:rPr>
          <w:rFonts w:eastAsia="等线" w:cs="Times New Roman" w:ascii="Times New Roman" w:hAnsi="Times New Roman" w:eastAsiaTheme="minorHAnsi"/>
          <w:i/>
          <w:iCs/>
          <w:sz w:val="22"/>
          <w:lang w:val="ru-RU"/>
        </w:rPr>
        <w:t xml:space="preserve">(человек), </w:t>
      </w:r>
      <w:r>
        <w:rPr>
          <w:rFonts w:ascii="Times New Roman" w:hAnsi="Times New Roman" w:cs="Times New Roman"/>
          <w:i/>
          <w:iCs/>
          <w:sz w:val="22"/>
          <w:lang w:val="ru-RU"/>
        </w:rPr>
        <w:t>国</w:t>
      </w:r>
      <w:r>
        <w:rPr>
          <w:rFonts w:eastAsia="等线" w:cs="Times New Roman" w:ascii="Times New Roman" w:hAnsi="Times New Roman" w:eastAsiaTheme="minorHAnsi"/>
          <w:i/>
          <w:iCs/>
          <w:sz w:val="22"/>
          <w:lang w:val="ru-RU"/>
        </w:rPr>
        <w:t>(страна)</w:t>
      </w:r>
      <w:r>
        <w:rPr>
          <w:rFonts w:eastAsia="等线" w:cs="Times New Roman" w:ascii="Times New Roman" w:hAnsi="Times New Roman" w:eastAsiaTheme="minorHAnsi"/>
          <w:sz w:val="22"/>
          <w:lang w:val="ru-RU"/>
        </w:rPr>
        <w:t xml:space="preserve">. Кроме того, в ядре русского поля существует такие уникальные элементы, как </w:t>
      </w:r>
      <w:r>
        <w:rPr>
          <w:rFonts w:eastAsia="等线" w:cs="Times New Roman" w:ascii="Times New Roman" w:hAnsi="Times New Roman" w:eastAsiaTheme="minorHAnsi"/>
          <w:i/>
          <w:iCs/>
          <w:sz w:val="22"/>
          <w:lang w:val="ru-RU"/>
        </w:rPr>
        <w:t xml:space="preserve">Россия, князь, Русь, церковь. </w:t>
      </w:r>
      <w:r>
        <w:rPr>
          <w:rFonts w:eastAsia="等线" w:cs="Times New Roman" w:ascii="Times New Roman" w:hAnsi="Times New Roman" w:eastAsiaTheme="minorHAnsi"/>
          <w:sz w:val="22"/>
          <w:lang w:val="ru-RU"/>
        </w:rPr>
        <w:t xml:space="preserve">В ядре китайского поля следующие лексемы, которых нет в русском: </w:t>
      </w:r>
      <w:r>
        <w:rPr>
          <w:rFonts w:ascii="Times New Roman" w:hAnsi="Times New Roman" w:cs="Times New Roman"/>
          <w:i/>
          <w:iCs/>
          <w:sz w:val="22"/>
          <w:lang w:val="ru-RU"/>
        </w:rPr>
        <w:t>中国</w:t>
      </w:r>
      <w:r>
        <w:rPr>
          <w:rFonts w:eastAsia="等线" w:cs="Times New Roman" w:ascii="Times New Roman" w:hAnsi="Times New Roman" w:eastAsiaTheme="minorHAnsi"/>
          <w:i/>
          <w:iCs/>
          <w:sz w:val="22"/>
          <w:lang w:val="ru-RU"/>
        </w:rPr>
        <w:t xml:space="preserve">(Китай), </w:t>
      </w:r>
      <w:r>
        <w:rPr>
          <w:rFonts w:ascii="Times New Roman" w:hAnsi="Times New Roman" w:cs="Times New Roman"/>
          <w:i/>
          <w:iCs/>
          <w:sz w:val="22"/>
          <w:lang w:val="ru-RU"/>
        </w:rPr>
        <w:t>朝代</w:t>
      </w:r>
      <w:r>
        <w:rPr>
          <w:rFonts w:eastAsia="等线" w:cs="Times New Roman" w:ascii="Times New Roman" w:hAnsi="Times New Roman" w:eastAsiaTheme="minorHAnsi"/>
          <w:i/>
          <w:iCs/>
          <w:sz w:val="22"/>
          <w:lang w:val="ru-RU"/>
        </w:rPr>
        <w:t xml:space="preserve">(династия), </w:t>
      </w:r>
      <w:r>
        <w:rPr>
          <w:rFonts w:ascii="Times New Roman" w:hAnsi="Times New Roman" w:cs="Times New Roman"/>
          <w:i/>
          <w:iCs/>
          <w:sz w:val="22"/>
        </w:rPr>
        <w:t>日本</w:t>
      </w:r>
      <w:r>
        <w:rPr>
          <w:rFonts w:eastAsia="等线" w:cs="Times New Roman" w:ascii="Times New Roman" w:hAnsi="Times New Roman" w:eastAsiaTheme="minorHAnsi"/>
          <w:i/>
          <w:iCs/>
          <w:sz w:val="22"/>
          <w:lang w:val="ru-RU"/>
        </w:rPr>
        <w:t xml:space="preserve">(Япония), </w:t>
      </w:r>
      <w:r>
        <w:rPr>
          <w:rFonts w:ascii="Times New Roman" w:hAnsi="Times New Roman" w:cs="Times New Roman"/>
          <w:i/>
          <w:iCs/>
          <w:sz w:val="22"/>
        </w:rPr>
        <w:t>世界</w:t>
      </w:r>
      <w:r>
        <w:rPr>
          <w:rFonts w:eastAsia="等线" w:cs="Times New Roman" w:ascii="Times New Roman" w:hAnsi="Times New Roman" w:eastAsiaTheme="minorHAnsi"/>
          <w:i/>
          <w:iCs/>
          <w:sz w:val="22"/>
          <w:lang w:val="ru-RU"/>
        </w:rPr>
        <w:t>(мир) и др.</w:t>
      </w:r>
    </w:p>
    <w:p>
      <w:pPr>
        <w:pStyle w:val="Normal"/>
        <w:spacing w:lineRule="atLeast" w:line="264"/>
        <w:ind w:firstLine="454"/>
        <w:rPr>
          <w:rFonts w:ascii="Times New Roman" w:hAnsi="Times New Roman" w:eastAsia="等线" w:cs="Times New Roman" w:eastAsiaTheme="minorHAnsi"/>
          <w:sz w:val="22"/>
          <w:lang w:val="ru-RU"/>
        </w:rPr>
      </w:pPr>
      <w:r>
        <w:rPr>
          <w:rFonts w:eastAsia="等线" w:cs="Times New Roman" w:ascii="Times New Roman" w:hAnsi="Times New Roman" w:eastAsiaTheme="minorHAnsi"/>
          <w:sz w:val="22"/>
          <w:lang w:val="ru-RU"/>
        </w:rPr>
        <w:t>Рассматриваемые различия в русском и китайском полях показывает национально-культурную специфику в русской и китайкой картинах мире.</w:t>
      </w:r>
    </w:p>
    <w:p>
      <w:pPr>
        <w:pStyle w:val="Normal"/>
        <w:spacing w:lineRule="atLeast" w:line="264" w:before="170" w:after="0"/>
        <w:ind w:firstLine="454"/>
        <w:rPr/>
      </w:pPr>
      <w:r>
        <w:rPr>
          <w:rFonts w:cs="Times New Roman" w:ascii="Times New Roman" w:hAnsi="Times New Roman"/>
          <w:b/>
          <w:sz w:val="22"/>
          <w:shd w:fill="FFFFFF" w:val="clear"/>
          <w:lang w:val="ru-RU"/>
        </w:rPr>
        <w:t>4. Переводческие эквиваленты семантического поля «государство»</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 xml:space="preserve">В этой части мы исследуем переводные эквиваленты для элементов из семантического поля «государство», мы рассматриваем русский язык как исходный язык, а китайский – язык перевода. </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 xml:space="preserve">В исследовании используется параллельный корпус </w:t>
      </w:r>
      <w:r>
        <w:rPr>
          <w:rFonts w:eastAsia="宋体" w:cs="Times New Roman" w:ascii="Times New Roman" w:hAnsi="Times New Roman"/>
          <w:sz w:val="22"/>
        </w:rPr>
        <w:t>OPUS</w:t>
      </w:r>
      <w:r>
        <w:rPr>
          <w:rFonts w:eastAsia="宋体" w:cs="Times New Roman" w:ascii="Times New Roman" w:hAnsi="Times New Roman"/>
          <w:sz w:val="22"/>
          <w:lang w:val="ru-RU"/>
        </w:rPr>
        <w:t xml:space="preserve"> в системе </w:t>
      </w:r>
      <w:r>
        <w:rPr>
          <w:rFonts w:eastAsia="宋体" w:cs="Times New Roman" w:ascii="Times New Roman" w:hAnsi="Times New Roman"/>
          <w:sz w:val="22"/>
        </w:rPr>
        <w:t>Sketch</w:t>
      </w:r>
      <w:r>
        <w:rPr>
          <w:rFonts w:eastAsia="宋体" w:cs="Times New Roman" w:ascii="Times New Roman" w:hAnsi="Times New Roman"/>
          <w:sz w:val="22"/>
          <w:lang w:val="ru-RU"/>
        </w:rPr>
        <w:t xml:space="preserve"> </w:t>
      </w:r>
      <w:r>
        <w:rPr>
          <w:rFonts w:eastAsia="宋体" w:cs="Times New Roman" w:ascii="Times New Roman" w:hAnsi="Times New Roman"/>
          <w:sz w:val="22"/>
        </w:rPr>
        <w:t>Engine</w:t>
      </w:r>
      <w:r>
        <w:rPr>
          <w:rFonts w:eastAsia="宋体" w:cs="Times New Roman" w:ascii="Times New Roman" w:hAnsi="Times New Roman"/>
          <w:sz w:val="22"/>
          <w:lang w:val="ru-RU"/>
        </w:rPr>
        <w:t xml:space="preserve">. С помощью инструмента «Тезаурус» в </w:t>
      </w:r>
      <w:r>
        <w:rPr>
          <w:rFonts w:eastAsia="宋体" w:cs="Times New Roman" w:ascii="Times New Roman" w:hAnsi="Times New Roman"/>
          <w:sz w:val="22"/>
        </w:rPr>
        <w:t>Sketch</w:t>
      </w:r>
      <w:r>
        <w:rPr>
          <w:rFonts w:eastAsia="宋体" w:cs="Times New Roman" w:ascii="Times New Roman" w:hAnsi="Times New Roman"/>
          <w:sz w:val="22"/>
          <w:lang w:val="ru-RU"/>
        </w:rPr>
        <w:t xml:space="preserve"> </w:t>
      </w:r>
      <w:r>
        <w:rPr>
          <w:rFonts w:eastAsia="宋体" w:cs="Times New Roman" w:ascii="Times New Roman" w:hAnsi="Times New Roman"/>
          <w:sz w:val="22"/>
        </w:rPr>
        <w:t>Engine</w:t>
      </w:r>
      <w:r>
        <w:rPr>
          <w:rFonts w:eastAsia="宋体" w:cs="Times New Roman" w:ascii="Times New Roman" w:hAnsi="Times New Roman"/>
          <w:sz w:val="22"/>
          <w:lang w:val="ru-RU"/>
        </w:rPr>
        <w:t xml:space="preserve"> мы построили дистрибутивный тезаурус для слова «государство».</w:t>
      </w:r>
    </w:p>
    <w:p>
      <w:pPr>
        <w:pStyle w:val="Normal"/>
        <w:spacing w:lineRule="auto" w:line="288"/>
        <w:jc w:val="center"/>
        <w:rPr>
          <w:rFonts w:ascii="Times New Roman" w:hAnsi="Times New Roman" w:eastAsia="宋体" w:cs="Times New Roman"/>
          <w:sz w:val="22"/>
          <w:lang w:val="ru-RU"/>
        </w:rPr>
      </w:pPr>
      <w:r>
        <w:rPr/>
        <w:drawing>
          <wp:inline distT="0" distB="0" distL="0" distR="0">
            <wp:extent cx="2640965" cy="2018665"/>
            <wp:effectExtent l="0" t="0" r="0" b="0"/>
            <wp:docPr id="1" name="图片 4" descr="图示, 气泡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图示, 气泡图&#10;&#10;描述已自动生成"/>
                    <pic:cNvPicPr>
                      <a:picLocks noChangeAspect="1" noChangeArrowheads="1"/>
                    </pic:cNvPicPr>
                  </pic:nvPicPr>
                  <pic:blipFill>
                    <a:blip r:embed="rId2"/>
                    <a:srcRect l="0" t="0" r="702" b="708"/>
                    <a:stretch>
                      <a:fillRect/>
                    </a:stretch>
                  </pic:blipFill>
                  <pic:spPr bwMode="auto">
                    <a:xfrm>
                      <a:off x="0" y="0"/>
                      <a:ext cx="2640965" cy="2018665"/>
                    </a:xfrm>
                    <a:prstGeom prst="rect">
                      <a:avLst/>
                    </a:prstGeom>
                  </pic:spPr>
                </pic:pic>
              </a:graphicData>
            </a:graphic>
          </wp:inline>
        </w:drawing>
      </w:r>
    </w:p>
    <w:p>
      <w:pPr>
        <w:pStyle w:val="Normal"/>
        <w:spacing w:lineRule="atLeast" w:line="264" w:before="0" w:after="119"/>
        <w:ind w:firstLine="454"/>
        <w:jc w:val="center"/>
        <w:rPr/>
      </w:pPr>
      <w:r>
        <w:rPr>
          <w:rFonts w:eastAsia="宋体" w:cs="Times New Roman" w:ascii="Times New Roman" w:hAnsi="Times New Roman"/>
          <w:i/>
          <w:iCs/>
          <w:sz w:val="20"/>
          <w:szCs w:val="20"/>
          <w:lang w:val="ru-RU"/>
        </w:rPr>
        <w:t>Рис 1.</w:t>
      </w:r>
      <w:r>
        <w:rPr>
          <w:rFonts w:eastAsia="宋体" w:cs="Times New Roman" w:ascii="Times New Roman" w:hAnsi="Times New Roman"/>
          <w:sz w:val="20"/>
          <w:szCs w:val="20"/>
          <w:lang w:val="ru-RU"/>
        </w:rPr>
        <w:t xml:space="preserve"> </w:t>
      </w:r>
      <w:r>
        <w:rPr>
          <w:rFonts w:eastAsia="宋体" w:cs="Times New Roman" w:ascii="Times New Roman" w:hAnsi="Times New Roman"/>
          <w:b/>
          <w:bCs/>
          <w:sz w:val="20"/>
          <w:szCs w:val="20"/>
          <w:lang w:val="ru-RU"/>
        </w:rPr>
        <w:t>Д</w:t>
      </w:r>
      <w:r>
        <w:rPr>
          <w:rFonts w:eastAsia="宋体" w:cs="Times New Roman" w:ascii="Times New Roman" w:hAnsi="Times New Roman"/>
          <w:b/>
          <w:bCs/>
          <w:sz w:val="20"/>
          <w:szCs w:val="20"/>
          <w:lang w:val="ru-RU"/>
        </w:rPr>
        <w:t xml:space="preserve">истрибутивный тезаурус для слова «государство» по корпусу </w:t>
      </w:r>
      <w:r>
        <w:rPr>
          <w:rFonts w:eastAsia="宋体" w:cs="Times New Roman" w:ascii="Times New Roman" w:hAnsi="Times New Roman"/>
          <w:b/>
          <w:bCs/>
          <w:sz w:val="20"/>
          <w:szCs w:val="20"/>
        </w:rPr>
        <w:t>OPUS</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 xml:space="preserve">Инструмент «Параллельный корпус» в </w:t>
      </w:r>
      <w:r>
        <w:rPr>
          <w:rFonts w:eastAsia="宋体" w:cs="Times New Roman" w:ascii="Times New Roman" w:hAnsi="Times New Roman"/>
          <w:sz w:val="22"/>
        </w:rPr>
        <w:t>Sketch</w:t>
      </w:r>
      <w:r>
        <w:rPr>
          <w:rFonts w:eastAsia="宋体" w:cs="Times New Roman" w:ascii="Times New Roman" w:hAnsi="Times New Roman"/>
          <w:sz w:val="22"/>
          <w:lang w:val="ru-RU"/>
        </w:rPr>
        <w:t xml:space="preserve"> </w:t>
      </w:r>
      <w:r>
        <w:rPr>
          <w:rFonts w:eastAsia="宋体" w:cs="Times New Roman" w:ascii="Times New Roman" w:hAnsi="Times New Roman"/>
          <w:sz w:val="22"/>
        </w:rPr>
        <w:t>Engine</w:t>
      </w:r>
      <w:r>
        <w:rPr>
          <w:rFonts w:eastAsia="宋体" w:cs="Times New Roman" w:ascii="Times New Roman" w:hAnsi="Times New Roman"/>
          <w:sz w:val="22"/>
          <w:lang w:val="ru-RU"/>
        </w:rPr>
        <w:t xml:space="preserve"> предоставляет нам возможность составить параллельные конкордансы для заданного слова.</w:t>
      </w:r>
    </w:p>
    <w:p>
      <w:pPr>
        <w:pStyle w:val="Normal"/>
        <w:spacing w:lineRule="auto" w:line="288"/>
        <w:rPr>
          <w:rFonts w:ascii="Times New Roman" w:hAnsi="Times New Roman" w:eastAsia="宋体" w:cs="Times New Roman"/>
          <w:sz w:val="22"/>
          <w:lang w:val="ru-RU"/>
        </w:rPr>
      </w:pPr>
      <w:r>
        <w:rPr/>
        <w:drawing>
          <wp:inline distT="0" distB="0" distL="0" distR="0">
            <wp:extent cx="3888105" cy="1329690"/>
            <wp:effectExtent l="0" t="0" r="0" b="0"/>
            <wp:docPr id="2" name="图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
                    <pic:cNvPicPr>
                      <a:picLocks noChangeAspect="1" noChangeArrowheads="1"/>
                    </pic:cNvPicPr>
                  </pic:nvPicPr>
                  <pic:blipFill>
                    <a:blip r:embed="rId3"/>
                    <a:stretch>
                      <a:fillRect/>
                    </a:stretch>
                  </pic:blipFill>
                  <pic:spPr bwMode="auto">
                    <a:xfrm>
                      <a:off x="0" y="0"/>
                      <a:ext cx="3888105" cy="1329690"/>
                    </a:xfrm>
                    <a:prstGeom prst="rect">
                      <a:avLst/>
                    </a:prstGeom>
                  </pic:spPr>
                </pic:pic>
              </a:graphicData>
            </a:graphic>
          </wp:inline>
        </w:drawing>
      </w:r>
    </w:p>
    <w:p>
      <w:pPr>
        <w:pStyle w:val="Normal"/>
        <w:spacing w:lineRule="atLeast" w:line="264" w:before="120" w:after="120"/>
        <w:jc w:val="center"/>
        <w:rPr>
          <w:rFonts w:ascii="Times New Roman" w:hAnsi="Times New Roman" w:eastAsia="宋体" w:cs="Times New Roman"/>
          <w:b/>
          <w:b/>
          <w:bCs/>
          <w:sz w:val="20"/>
          <w:szCs w:val="20"/>
          <w:lang w:val="ru-RU"/>
        </w:rPr>
      </w:pPr>
      <w:r>
        <w:rPr>
          <w:rFonts w:eastAsia="宋体" w:cs="Times New Roman" w:ascii="Times New Roman" w:hAnsi="Times New Roman"/>
          <w:i/>
          <w:iCs/>
          <w:sz w:val="20"/>
          <w:szCs w:val="20"/>
          <w:lang w:val="ru-RU"/>
        </w:rPr>
        <w:t>Рис 2.</w:t>
      </w:r>
      <w:r>
        <w:rPr>
          <w:rFonts w:eastAsia="宋体" w:cs="Times New Roman" w:ascii="Times New Roman" w:hAnsi="Times New Roman"/>
          <w:sz w:val="20"/>
          <w:szCs w:val="20"/>
          <w:lang w:val="ru-RU"/>
        </w:rPr>
        <w:t xml:space="preserve">  </w:t>
      </w:r>
      <w:r>
        <w:rPr>
          <w:rFonts w:eastAsia="宋体" w:cs="Times New Roman" w:ascii="Times New Roman" w:hAnsi="Times New Roman"/>
          <w:sz w:val="20"/>
          <w:szCs w:val="20"/>
          <w:lang w:val="ru-RU"/>
        </w:rPr>
        <w:t>П</w:t>
      </w:r>
      <w:r>
        <w:rPr>
          <w:rFonts w:eastAsia="宋体" w:cs="Times New Roman" w:ascii="Times New Roman" w:hAnsi="Times New Roman"/>
          <w:b/>
          <w:bCs/>
          <w:sz w:val="20"/>
          <w:szCs w:val="20"/>
          <w:lang w:val="ru-RU"/>
        </w:rPr>
        <w:t xml:space="preserve">араллельные конкордансы в системе </w:t>
      </w:r>
      <w:r>
        <w:rPr>
          <w:rFonts w:eastAsia="宋体" w:cs="Times New Roman" w:ascii="Times New Roman" w:hAnsi="Times New Roman"/>
          <w:b/>
          <w:bCs/>
          <w:sz w:val="20"/>
          <w:szCs w:val="20"/>
        </w:rPr>
        <w:t>Sketch</w:t>
      </w:r>
      <w:r>
        <w:rPr>
          <w:rFonts w:eastAsia="宋体" w:cs="Times New Roman" w:ascii="Times New Roman" w:hAnsi="Times New Roman"/>
          <w:b/>
          <w:bCs/>
          <w:sz w:val="20"/>
          <w:szCs w:val="20"/>
          <w:lang w:val="ru-RU"/>
        </w:rPr>
        <w:t xml:space="preserve"> </w:t>
      </w:r>
      <w:r>
        <w:rPr>
          <w:rFonts w:eastAsia="宋体" w:cs="Times New Roman" w:ascii="Times New Roman" w:hAnsi="Times New Roman"/>
          <w:b/>
          <w:bCs/>
          <w:sz w:val="20"/>
          <w:szCs w:val="20"/>
        </w:rPr>
        <w:t>Engine</w:t>
      </w:r>
    </w:p>
    <w:p>
      <w:pPr>
        <w:pStyle w:val="Norma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 xml:space="preserve">Для каждой лексемы из тезауруса можно найти возможные переводные эквиваленты. С помощью инструмента «Параллельный корпус» мы получили из корпуса </w:t>
      </w:r>
      <w:r>
        <w:rPr>
          <w:rFonts w:eastAsia="宋体" w:cs="Times New Roman" w:ascii="Times New Roman" w:hAnsi="Times New Roman"/>
          <w:sz w:val="22"/>
        </w:rPr>
        <w:t>OPUS</w:t>
      </w:r>
      <w:r>
        <w:rPr>
          <w:rFonts w:eastAsia="宋体" w:cs="Times New Roman" w:ascii="Times New Roman" w:hAnsi="Times New Roman"/>
          <w:sz w:val="22"/>
          <w:lang w:val="ru-RU"/>
        </w:rPr>
        <w:t xml:space="preserve"> случайную выборку с 200 параллельными конкордансами для первых 10 элементов тезауруса «государство».  В таблице показаны переводческие эквиваленты для первых 10 элементов тезауруса «государство» и их процентное соотношение.</w:t>
      </w:r>
    </w:p>
    <w:p>
      <w:pPr>
        <w:pStyle w:val="Normal"/>
        <w:spacing w:lineRule="atLeast" w:line="264" w:before="120" w:after="120"/>
        <w:ind w:firstLine="454"/>
        <w:jc w:val="center"/>
        <w:rPr>
          <w:rFonts w:ascii="Times New Roman" w:hAnsi="Times New Roman" w:eastAsia="宋体" w:cs="Times New Roman"/>
          <w:b/>
          <w:b/>
          <w:bCs/>
          <w:sz w:val="20"/>
          <w:szCs w:val="20"/>
          <w:lang w:val="ru-RU"/>
        </w:rPr>
      </w:pPr>
      <w:r>
        <w:rPr>
          <w:rFonts w:eastAsia="宋体" w:cs="Times New Roman" w:ascii="Times New Roman" w:hAnsi="Times New Roman"/>
          <w:i/>
          <w:iCs/>
          <w:sz w:val="20"/>
          <w:szCs w:val="20"/>
          <w:lang w:val="ru-RU"/>
        </w:rPr>
        <w:t>Таблица 3</w:t>
      </w:r>
      <w:r>
        <w:rPr>
          <w:rFonts w:eastAsia="宋体" w:cs="Times New Roman" w:ascii="Times New Roman" w:hAnsi="Times New Roman"/>
          <w:sz w:val="20"/>
          <w:szCs w:val="20"/>
          <w:lang w:val="ru-RU"/>
        </w:rPr>
        <w:t xml:space="preserve">. </w:t>
      </w:r>
      <w:r>
        <w:rPr>
          <w:rFonts w:eastAsia="宋体" w:cs="Times New Roman" w:ascii="Times New Roman" w:hAnsi="Times New Roman"/>
          <w:b/>
          <w:bCs/>
          <w:sz w:val="20"/>
          <w:szCs w:val="20"/>
          <w:lang w:val="ru-RU"/>
        </w:rPr>
        <w:t>П</w:t>
      </w:r>
      <w:r>
        <w:rPr>
          <w:rFonts w:eastAsia="宋体" w:cs="Times New Roman" w:ascii="Times New Roman" w:hAnsi="Times New Roman"/>
          <w:b/>
          <w:bCs/>
          <w:sz w:val="20"/>
          <w:szCs w:val="20"/>
          <w:lang w:val="ru-RU"/>
        </w:rPr>
        <w:t>ереводческие эквиваленты для первых 10 элементов тезауруса «государство»</w:t>
      </w:r>
    </w:p>
    <w:tbl>
      <w:tblPr>
        <w:tblStyle w:val="af0"/>
        <w:tblW w:w="60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95"/>
        <w:gridCol w:w="2836"/>
        <w:gridCol w:w="1560"/>
      </w:tblGrid>
      <w:tr>
        <w:trPr/>
        <w:tc>
          <w:tcPr>
            <w:tcW w:w="1695" w:type="dxa"/>
            <w:tcBorders/>
          </w:tcPr>
          <w:p>
            <w:pPr>
              <w:pStyle w:val="Normal"/>
              <w:widowControl w:val="false"/>
              <w:suppressAutoHyphens w:val="true"/>
              <w:spacing w:lineRule="auto" w:line="288" w:before="0" w:after="0"/>
              <w:jc w:val="left"/>
              <w:rPr>
                <w:rFonts w:ascii="Times New Roman" w:hAnsi="Times New Roman" w:eastAsia="等线" w:cs="Times New Roman"/>
                <w:b/>
                <w:b/>
                <w:bCs/>
                <w:color w:val="000000"/>
                <w:kern w:val="0"/>
                <w:sz w:val="20"/>
                <w:szCs w:val="20"/>
                <w:lang w:val="ru-RU"/>
              </w:rPr>
            </w:pPr>
            <w:r>
              <w:rPr>
                <w:rFonts w:eastAsia="等线" w:cs="Times New Roman" w:ascii="Times New Roman" w:hAnsi="Times New Roman"/>
                <w:b/>
                <w:bCs/>
                <w:color w:val="000000"/>
                <w:kern w:val="0"/>
                <w:sz w:val="20"/>
                <w:szCs w:val="20"/>
                <w:lang w:val="ru-RU" w:eastAsia="zh-CN" w:bidi="ar-SA"/>
              </w:rPr>
              <w:t>лексемы</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b/>
                <w:b/>
                <w:bCs/>
                <w:color w:val="000000"/>
                <w:kern w:val="0"/>
                <w:sz w:val="20"/>
                <w:szCs w:val="20"/>
                <w:lang w:val="ru-RU"/>
              </w:rPr>
            </w:pPr>
            <w:r>
              <w:rPr>
                <w:rFonts w:eastAsia="等线" w:cs="Times New Roman" w:ascii="Times New Roman" w:hAnsi="Times New Roman"/>
                <w:b/>
                <w:bCs/>
                <w:color w:val="000000"/>
                <w:kern w:val="0"/>
                <w:sz w:val="20"/>
                <w:szCs w:val="20"/>
                <w:lang w:val="ru-RU" w:eastAsia="zh-CN" w:bidi="ar-SA"/>
              </w:rPr>
              <w:t>эквиваленты в китайском языке</w:t>
            </w:r>
          </w:p>
        </w:tc>
        <w:tc>
          <w:tcPr>
            <w:tcW w:w="1560" w:type="dxa"/>
            <w:tcBorders/>
          </w:tcPr>
          <w:p>
            <w:pPr>
              <w:pStyle w:val="Normal"/>
              <w:widowControl w:val="false"/>
              <w:suppressAutoHyphens w:val="true"/>
              <w:spacing w:lineRule="auto" w:line="288" w:before="0" w:after="0"/>
              <w:jc w:val="left"/>
              <w:rPr>
                <w:rFonts w:ascii="Times New Roman" w:hAnsi="Times New Roman" w:eastAsia="等线" w:cs="Times New Roman"/>
                <w:b/>
                <w:b/>
                <w:bCs/>
                <w:color w:val="000000"/>
                <w:kern w:val="0"/>
                <w:sz w:val="20"/>
                <w:szCs w:val="20"/>
                <w:lang w:val="ru-RU"/>
              </w:rPr>
            </w:pPr>
            <w:r>
              <w:rPr>
                <w:rFonts w:eastAsia="等线" w:cs="Times New Roman" w:ascii="Times New Roman" w:hAnsi="Times New Roman"/>
                <w:b/>
                <w:bCs/>
                <w:color w:val="000000"/>
                <w:kern w:val="0"/>
                <w:sz w:val="20"/>
                <w:szCs w:val="20"/>
                <w:lang w:val="ru-RU" w:eastAsia="zh-CN" w:bidi="ar-SA"/>
              </w:rPr>
              <w:t>процентное отношение</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правительство</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政府</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правительство)</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82%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国</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государство)</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国家</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государство)</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страна</w:t>
            </w:r>
          </w:p>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eastAsia="zh-CN" w:bidi="ar-SA"/>
              </w:rPr>
              <w:t>国家</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eastAsia="zh-CN" w:bidi="ar-SA"/>
              </w:rPr>
              <w:t>государство</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57%</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国</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государство)</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19%</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境</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территория)</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eastAsia="zh-CN" w:bidi="ar-SA"/>
              </w:rPr>
              <w:t>орган</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eastAsia="zh-CN" w:bidi="ar-SA"/>
              </w:rPr>
              <w:t>机构</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орган)</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32%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机关</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орган)</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10%</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 xml:space="preserve">当局 </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администрация)</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11%</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 xml:space="preserve">部门 </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отделение)</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4%</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 xml:space="preserve">实体 </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субъект)</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3%</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 xml:space="preserve">组织 </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организация)</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3%</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局</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управление)</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政府</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правительство)</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机制</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механизм)</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организация</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组织</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организация)</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58%</w:t>
            </w:r>
          </w:p>
        </w:tc>
      </w:tr>
      <w:tr>
        <w:trPr/>
        <w:tc>
          <w:tcPr>
            <w:tcW w:w="1695" w:type="dxa"/>
            <w:vMerge w:val="continue"/>
            <w:tcBorders/>
            <w:vAlign w:val="center"/>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lang w:val="en-US"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机构</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орган)</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4%</w:t>
            </w:r>
          </w:p>
        </w:tc>
      </w:tr>
      <w:tr>
        <w:trPr/>
        <w:tc>
          <w:tcPr>
            <w:tcW w:w="1695" w:type="dxa"/>
            <w:vMerge w:val="continue"/>
            <w:tcBorders/>
            <w:vAlign w:val="center"/>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lang w:val="en-US"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举行</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проведение)</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continue"/>
            <w:tcBorders/>
            <w:vAlign w:val="center"/>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rPr>
            </w:pPr>
            <w:r>
              <w:rPr>
                <w:rFonts w:eastAsia="等线" w:cs="Times New Roman" w:ascii="Times New Roman" w:hAnsi="Times New Roman"/>
                <w:color w:val="000000"/>
                <w:kern w:val="0"/>
                <w:sz w:val="20"/>
                <w:szCs w:val="20"/>
                <w:lang w:val="en-US" w:eastAsia="zh-CN" w:bidi="ar-SA"/>
              </w:rPr>
            </w:r>
          </w:p>
        </w:tc>
        <w:tc>
          <w:tcPr>
            <w:tcW w:w="2836" w:type="dxa"/>
            <w:tcBorders/>
          </w:tcPr>
          <w:p>
            <w:pPr>
              <w:pStyle w:val="Normal"/>
              <w:widowControl w:val="false"/>
              <w:tabs>
                <w:tab w:val="clear" w:pos="420"/>
                <w:tab w:val="left" w:pos="1499" w:leader="none"/>
              </w:tabs>
              <w:suppressAutoHyphens w:val="true"/>
              <w:spacing w:lineRule="auto" w:line="288" w:before="0" w:after="0"/>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开展</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проведение)</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eastAsia="zh-CN" w:bidi="ar-SA"/>
              </w:rPr>
              <w:t>сторона</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rPr>
            </w:pPr>
            <w:r>
              <w:rPr>
                <w:rFonts w:ascii="Times New Roman" w:hAnsi="Times New Roman" w:cs="Times New Roman"/>
                <w:color w:val="000000"/>
                <w:kern w:val="0"/>
                <w:sz w:val="20"/>
                <w:szCs w:val="20"/>
                <w:lang w:val="en-US" w:eastAsia="zh-CN" w:bidi="ar-SA"/>
              </w:rPr>
              <w:t>方</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en-US" w:eastAsia="zh-CN" w:bidi="ar-SA"/>
              </w:rPr>
              <w:t>сторона</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50%</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方面</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eastAsia="zh-CN" w:bidi="ar-SA"/>
              </w:rPr>
              <w:t>сторона</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者</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человек)</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国</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страна)</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eastAsia="zh-CN" w:bidi="ar-SA"/>
              </w:rPr>
              <w:t>учреждение</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机构</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eastAsia="zh-CN" w:bidi="ar-SA"/>
              </w:rPr>
              <w:t>учреждение</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65</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组织</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организация)</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eastAsia="zh-CN" w:bidi="ar-SA"/>
              </w:rPr>
              <w:t>сообщество</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社会</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eastAsia="zh-CN" w:bidi="ar-SA"/>
              </w:rPr>
              <w:t>общество</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63%</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共同体</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eastAsia="zh-CN" w:bidi="ar-SA"/>
              </w:rPr>
              <w:t>сообщество</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界</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круг)</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社区</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община)</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eastAsia="zh-CN" w:bidi="ar-SA"/>
              </w:rPr>
              <w:t>группа</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rPr>
            </w:pPr>
            <w:r>
              <w:rPr>
                <w:rFonts w:ascii="Times New Roman" w:hAnsi="Times New Roman" w:cs="Times New Roman"/>
                <w:color w:val="000000"/>
                <w:kern w:val="0"/>
                <w:sz w:val="20"/>
                <w:szCs w:val="20"/>
                <w:lang w:val="en-US" w:eastAsia="zh-CN" w:bidi="ar-SA"/>
              </w:rPr>
              <w:t>组</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en-US" w:eastAsia="zh-CN" w:bidi="ar-SA"/>
              </w:rPr>
              <w:t>группа</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31%</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小组</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eastAsia="zh-CN" w:bidi="ar-SA"/>
              </w:rPr>
              <w:t>группа</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24%</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集团</w:t>
            </w:r>
            <w:r>
              <w:rPr>
                <w:rFonts w:cs="Times New Roman" w:ascii="Times New Roman" w:hAnsi="Times New Roman"/>
                <w:color w:val="000000"/>
                <w:kern w:val="0"/>
                <w:sz w:val="20"/>
                <w:szCs w:val="20"/>
                <w:lang w:val="ru-RU" w:eastAsia="zh-CN" w:bidi="ar-SA"/>
              </w:rPr>
              <w:t>(группа)</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7%</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ind w:left="420" w:hanging="42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团体</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коллектив)</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群体</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коллектив)</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股</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секция)</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队</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отряд)</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eastAsia="zh-CN" w:bidi="ar-SA"/>
              </w:rPr>
              <w:t>界</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круг)</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组织</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организация)</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eastAsia="zh-CN" w:bidi="ar-SA"/>
              </w:rPr>
              <w:t>совет</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rPr>
            </w:pPr>
            <w:r>
              <w:rPr>
                <w:rFonts w:ascii="Times New Roman" w:hAnsi="Times New Roman" w:cs="Times New Roman"/>
                <w:color w:val="000000"/>
                <w:kern w:val="0"/>
                <w:sz w:val="20"/>
                <w:szCs w:val="20"/>
                <w:lang w:val="en-US" w:eastAsia="zh-CN" w:bidi="ar-SA"/>
              </w:rPr>
              <w:t>理事会</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en-US" w:eastAsia="zh-CN" w:bidi="ar-SA"/>
              </w:rPr>
              <w:t>совет</w:t>
            </w:r>
            <w:r>
              <w:rPr>
                <w:rFonts w:eastAsia="等线" w:cs="Times New Roman" w:ascii="Times New Roman" w:hAnsi="Times New Roman"/>
                <w:color w:val="000000"/>
                <w:kern w:val="0"/>
                <w:sz w:val="20"/>
                <w:szCs w:val="20"/>
                <w:lang w:val="ru-RU" w:eastAsia="zh-CN" w:bidi="ar-SA"/>
              </w:rPr>
              <w:t>)</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74%</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委员会</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комитет)</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8%</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会议</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собрание)</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2%</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董事会</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правление)</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局</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управление)</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w:t>
            </w:r>
          </w:p>
        </w:tc>
      </w:tr>
      <w:tr>
        <w:trPr/>
        <w:tc>
          <w:tcPr>
            <w:tcW w:w="1695" w:type="dxa"/>
            <w:vMerge w:val="restart"/>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лицо</w:t>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人</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человек)</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78%</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者</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человек)</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10%</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个人</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отдельный человек)</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7%</w:t>
            </w:r>
          </w:p>
        </w:tc>
      </w:tr>
      <w:tr>
        <w:trPr/>
        <w:tc>
          <w:tcPr>
            <w:tcW w:w="1695" w:type="dxa"/>
            <w:vMerge w:val="continue"/>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r>
          </w:p>
        </w:tc>
        <w:tc>
          <w:tcPr>
            <w:tcW w:w="2836" w:type="dxa"/>
            <w:tcBorders/>
          </w:tcPr>
          <w:p>
            <w:pPr>
              <w:pStyle w:val="Normal"/>
              <w:widowControl w:val="false"/>
              <w:suppressAutoHyphens w:val="true"/>
              <w:spacing w:lineRule="auto" w:line="288" w:before="0" w:after="0"/>
              <w:jc w:val="left"/>
              <w:rPr>
                <w:rFonts w:ascii="Times New Roman" w:hAnsi="Times New Roman" w:eastAsia="等线" w:cs="Times New Roman"/>
                <w:color w:val="000000"/>
                <w:kern w:val="0"/>
                <w:sz w:val="20"/>
                <w:szCs w:val="20"/>
                <w:lang w:val="ru-RU"/>
              </w:rPr>
            </w:pPr>
            <w:r>
              <w:rPr>
                <w:rFonts w:ascii="Times New Roman" w:hAnsi="Times New Roman" w:cs="Times New Roman"/>
                <w:color w:val="000000"/>
                <w:kern w:val="0"/>
                <w:sz w:val="20"/>
                <w:szCs w:val="20"/>
                <w:lang w:val="ru-RU" w:eastAsia="zh-CN" w:bidi="ar-SA"/>
              </w:rPr>
              <w:t>人员</w:t>
            </w:r>
            <w:r>
              <w:rPr>
                <w:rFonts w:cs="Times New Roman" w:ascii="Times New Roman" w:hAnsi="Times New Roman"/>
                <w:color w:val="000000"/>
                <w:kern w:val="0"/>
                <w:sz w:val="20"/>
                <w:szCs w:val="20"/>
                <w:lang w:val="ru-RU" w:eastAsia="zh-CN" w:bidi="ar-SA"/>
              </w:rPr>
              <w:t>(</w:t>
            </w:r>
            <w:r>
              <w:rPr>
                <w:rFonts w:eastAsia="等线" w:cs="Times New Roman" w:ascii="Times New Roman" w:hAnsi="Times New Roman"/>
                <w:color w:val="000000"/>
                <w:kern w:val="0"/>
                <w:sz w:val="20"/>
                <w:szCs w:val="20"/>
                <w:lang w:val="ru-RU" w:eastAsia="zh-CN" w:bidi="ar-SA"/>
              </w:rPr>
              <w:t>человек)</w:t>
            </w:r>
          </w:p>
        </w:tc>
        <w:tc>
          <w:tcPr>
            <w:tcW w:w="1560" w:type="dxa"/>
            <w:tcBorders/>
          </w:tcPr>
          <w:p>
            <w:pPr>
              <w:pStyle w:val="Normal"/>
              <w:widowControl w:val="false"/>
              <w:suppressAutoHyphens w:val="true"/>
              <w:spacing w:lineRule="auto" w:line="288" w:before="0" w:after="0"/>
              <w:jc w:val="right"/>
              <w:rPr>
                <w:rFonts w:ascii="Times New Roman" w:hAnsi="Times New Roman" w:eastAsia="等线" w:cs="Times New Roman"/>
                <w:color w:val="000000"/>
                <w:kern w:val="0"/>
                <w:sz w:val="20"/>
                <w:szCs w:val="20"/>
                <w:lang w:val="ru-RU"/>
              </w:rPr>
            </w:pPr>
            <w:r>
              <w:rPr>
                <w:rFonts w:eastAsia="等线" w:cs="Times New Roman" w:ascii="Times New Roman" w:hAnsi="Times New Roman"/>
                <w:color w:val="000000"/>
                <w:kern w:val="0"/>
                <w:sz w:val="20"/>
                <w:szCs w:val="20"/>
                <w:lang w:val="ru-RU" w:eastAsia="zh-CN" w:bidi="ar-SA"/>
              </w:rPr>
              <w:t>5%</w:t>
            </w:r>
          </w:p>
        </w:tc>
      </w:tr>
    </w:tbl>
    <w:p>
      <w:pPr>
        <w:pStyle w:val="Normal"/>
        <w:widowControl/>
        <w:spacing w:lineRule="atLeast" w:line="264"/>
        <w:ind w:firstLine="454"/>
        <w:rPr>
          <w:rFonts w:ascii="Times New Roman" w:hAnsi="Times New Roman" w:eastAsia="宋体" w:cs="Times New Roman"/>
          <w:sz w:val="22"/>
          <w:lang w:val="ru-RU"/>
        </w:rPr>
      </w:pPr>
      <w:r>
        <w:rPr>
          <w:rFonts w:eastAsia="宋体" w:cs="Times New Roman" w:ascii="Times New Roman" w:hAnsi="Times New Roman"/>
          <w:sz w:val="22"/>
          <w:lang w:val="ru-RU"/>
        </w:rPr>
        <w:t>Эти 10 русски</w:t>
      </w:r>
      <w:r>
        <w:rPr>
          <w:rFonts w:eastAsia="宋体" w:cs="Times New Roman" w:ascii="Times New Roman" w:hAnsi="Times New Roman"/>
          <w:sz w:val="22"/>
          <w:lang w:val="ru-RU"/>
        </w:rPr>
        <w:t>х</w:t>
      </w:r>
      <w:r>
        <w:rPr>
          <w:rFonts w:eastAsia="宋体" w:cs="Times New Roman" w:ascii="Times New Roman" w:hAnsi="Times New Roman"/>
          <w:sz w:val="22"/>
          <w:lang w:val="ru-RU"/>
        </w:rPr>
        <w:t xml:space="preserve"> слов из дистрибутивного тезауруса «государство» имеют более одного китайского переводного эквивалента. Иногда эти эквиваленты довольно близки по значению русским словам, но следует отметить наличие в китайских переводах оттенков понятий, выражающихся разными словами (иероглифами). Обращают на себя также внимание различия в сочетаемости слов данного семантического поля в русском и китайском языках.</w:t>
      </w:r>
    </w:p>
    <w:p>
      <w:pPr>
        <w:pStyle w:val="Normal"/>
        <w:spacing w:lineRule="atLeast" w:line="264" w:before="170" w:after="0"/>
        <w:ind w:firstLine="454"/>
        <w:rPr>
          <w:rFonts w:ascii="Times New Roman" w:hAnsi="Times New Roman" w:cs="Times New Roman"/>
          <w:b/>
          <w:b/>
          <w:sz w:val="22"/>
          <w:shd w:fill="FFFFFF" w:val="clear"/>
          <w:lang w:val="ru-RU"/>
        </w:rPr>
      </w:pPr>
      <w:r>
        <w:rPr>
          <w:rFonts w:cs="Times New Roman" w:ascii="Times New Roman" w:hAnsi="Times New Roman"/>
          <w:b/>
          <w:sz w:val="22"/>
          <w:shd w:fill="FFFFFF" w:val="clear"/>
          <w:lang w:val="ru-RU"/>
        </w:rPr>
        <w:t xml:space="preserve">5. Заключение </w:t>
      </w:r>
    </w:p>
    <w:p>
      <w:pPr>
        <w:pStyle w:val="Normal"/>
        <w:spacing w:lineRule="atLeast" w:line="264"/>
        <w:ind w:firstLine="454"/>
        <w:rPr>
          <w:rFonts w:ascii="Times New Roman" w:hAnsi="Times New Roman" w:cs="Times New Roman"/>
          <w:sz w:val="22"/>
          <w:lang w:val="ru-RU"/>
        </w:rPr>
      </w:pPr>
      <w:r>
        <w:rPr>
          <w:rFonts w:eastAsia="宋体" w:cs="Times New Roman" w:ascii="Times New Roman" w:hAnsi="Times New Roman"/>
          <w:sz w:val="22"/>
          <w:lang w:val="ru-RU"/>
        </w:rPr>
        <w:t>В статье представлен анализ концепт «государство/</w:t>
      </w:r>
      <w:r>
        <w:rPr>
          <w:rFonts w:cs="Times New Roman"/>
          <w:sz w:val="22"/>
        </w:rPr>
        <w:t>国家</w:t>
      </w:r>
      <w:r>
        <w:rPr>
          <w:rFonts w:eastAsia="宋体" w:cs="Times New Roman" w:ascii="Times New Roman" w:hAnsi="Times New Roman"/>
          <w:sz w:val="22"/>
          <w:lang w:val="ru-RU"/>
        </w:rPr>
        <w:t xml:space="preserve">» в русской и китайской языковых картин мира. </w:t>
      </w:r>
      <w:r>
        <w:rPr>
          <w:rFonts w:cs="Times New Roman" w:ascii="Times New Roman" w:hAnsi="Times New Roman"/>
          <w:sz w:val="22"/>
          <w:lang w:val="ru-RU"/>
        </w:rPr>
        <w:t>В русской и китайской языковых картин мира соотносимые концепты «г</w:t>
      </w:r>
      <w:r>
        <w:rPr>
          <w:rFonts w:eastAsia="等线" w:cs="Times New Roman" w:ascii="Times New Roman" w:hAnsi="Times New Roman" w:eastAsiaTheme="minorHAnsi"/>
          <w:sz w:val="22"/>
          <w:lang w:val="ru-RU"/>
        </w:rPr>
        <w:t>осударство/</w:t>
      </w:r>
      <w:r>
        <w:rPr>
          <w:rFonts w:cs="Times New Roman"/>
          <w:sz w:val="22"/>
          <w:lang w:val="ru-RU"/>
        </w:rPr>
        <w:t>国家</w:t>
      </w:r>
      <w:r>
        <w:rPr>
          <w:rFonts w:eastAsia="等线" w:cs="Times New Roman" w:eastAsiaTheme="minorHAnsi"/>
          <w:sz w:val="22"/>
          <w:lang w:val="ru-RU"/>
        </w:rPr>
        <w:t xml:space="preserve">» </w:t>
      </w:r>
      <w:r>
        <w:rPr>
          <w:rFonts w:eastAsia="等线" w:cs="Times New Roman" w:ascii="Times New Roman" w:hAnsi="Times New Roman" w:eastAsiaTheme="minorHAnsi"/>
          <w:sz w:val="22"/>
          <w:lang w:val="ru-RU"/>
        </w:rPr>
        <w:t>чрезвычайно важны.  В семантических полях «государство/</w:t>
      </w:r>
      <w:r>
        <w:rPr>
          <w:rFonts w:ascii="Times New Roman" w:hAnsi="Times New Roman" w:cs="Times New Roman"/>
          <w:sz w:val="22"/>
        </w:rPr>
        <w:t>国家</w:t>
      </w:r>
      <w:r>
        <w:rPr>
          <w:rFonts w:eastAsia="等线" w:cs="Times New Roman" w:ascii="Times New Roman" w:hAnsi="Times New Roman" w:eastAsiaTheme="minorHAnsi"/>
          <w:sz w:val="22"/>
          <w:lang w:val="ru-RU"/>
        </w:rPr>
        <w:t>» имеют значительное число одинаковых элементов:</w:t>
      </w:r>
      <w:r>
        <w:rPr>
          <w:rFonts w:eastAsia="宋体" w:cs="Times New Roman" w:ascii="Times New Roman" w:hAnsi="Times New Roman"/>
          <w:i/>
          <w:iCs/>
          <w:sz w:val="22"/>
          <w:lang w:val="ru-RU"/>
        </w:rPr>
        <w:t xml:space="preserve"> общество, власть, народ, страна, человек, система, партия, мир, сила, организация, политика, империя, революция, развитие, строй, хозяйство, нация</w:t>
      </w:r>
      <w:r>
        <w:rPr>
          <w:rFonts w:eastAsia="等线" w:cs="Times New Roman" w:ascii="Times New Roman" w:hAnsi="Times New Roman" w:eastAsiaTheme="minorHAnsi"/>
          <w:sz w:val="22"/>
          <w:lang w:val="ru-RU"/>
        </w:rPr>
        <w:t>, это</w:t>
      </w:r>
      <w:r>
        <w:rPr>
          <w:rFonts w:cs="Times New Roman" w:ascii="Times New Roman" w:hAnsi="Times New Roman"/>
          <w:sz w:val="22"/>
          <w:lang w:val="ru-RU"/>
        </w:rPr>
        <w:t xml:space="preserve"> свидетельствует о принципиальном сходстве соответствующих концептов в сопоставляемых языковых картинах мира. Однако нельзя игнорировать и существующие различия лексем, например, лексемы </w:t>
      </w:r>
      <w:r>
        <w:rPr>
          <w:rFonts w:eastAsia="等线" w:cs="Times New Roman" w:ascii="Times New Roman" w:hAnsi="Times New Roman" w:eastAsiaTheme="minorHAnsi"/>
          <w:i/>
          <w:iCs/>
          <w:sz w:val="22"/>
          <w:lang w:val="ru-RU"/>
        </w:rPr>
        <w:t xml:space="preserve">Россия, князь, Русь, церковь </w:t>
      </w:r>
      <w:r>
        <w:rPr>
          <w:rFonts w:eastAsia="等线" w:cs="Times New Roman" w:ascii="Times New Roman" w:hAnsi="Times New Roman" w:eastAsiaTheme="minorHAnsi"/>
          <w:sz w:val="22"/>
          <w:lang w:val="ru-RU"/>
        </w:rPr>
        <w:t>в</w:t>
      </w:r>
      <w:r>
        <w:rPr>
          <w:rFonts w:cs="Times New Roman" w:ascii="Times New Roman" w:hAnsi="Times New Roman"/>
          <w:sz w:val="22"/>
          <w:lang w:val="ru-RU"/>
        </w:rPr>
        <w:t xml:space="preserve"> русском поле,  лексемы </w:t>
      </w:r>
      <w:r>
        <w:rPr>
          <w:rFonts w:ascii="Times New Roman" w:hAnsi="Times New Roman" w:cs="Times New Roman"/>
          <w:i/>
          <w:iCs/>
          <w:sz w:val="22"/>
          <w:lang w:val="ru-RU"/>
        </w:rPr>
        <w:t>中国</w:t>
      </w:r>
      <w:r>
        <w:rPr>
          <w:rFonts w:eastAsia="等线" w:cs="Times New Roman" w:ascii="Times New Roman" w:hAnsi="Times New Roman" w:eastAsiaTheme="minorHAnsi"/>
          <w:i/>
          <w:iCs/>
          <w:sz w:val="22"/>
          <w:lang w:val="ru-RU"/>
        </w:rPr>
        <w:t xml:space="preserve">(Китай), </w:t>
      </w:r>
      <w:r>
        <w:rPr>
          <w:rFonts w:ascii="Times New Roman" w:hAnsi="Times New Roman" w:cs="Times New Roman"/>
          <w:i/>
          <w:iCs/>
          <w:sz w:val="22"/>
          <w:lang w:val="ru-RU"/>
        </w:rPr>
        <w:t>朝代</w:t>
      </w:r>
      <w:r>
        <w:rPr>
          <w:rFonts w:eastAsia="等线" w:cs="Times New Roman" w:ascii="Times New Roman" w:hAnsi="Times New Roman" w:eastAsiaTheme="minorHAnsi"/>
          <w:i/>
          <w:iCs/>
          <w:sz w:val="22"/>
          <w:lang w:val="ru-RU"/>
        </w:rPr>
        <w:t xml:space="preserve">(династия), </w:t>
      </w:r>
      <w:r>
        <w:rPr>
          <w:rFonts w:ascii="Times New Roman" w:hAnsi="Times New Roman" w:cs="Times New Roman"/>
          <w:i/>
          <w:iCs/>
          <w:sz w:val="22"/>
        </w:rPr>
        <w:t>日本</w:t>
      </w:r>
      <w:r>
        <w:rPr>
          <w:rFonts w:eastAsia="等线" w:cs="Times New Roman" w:ascii="Times New Roman" w:hAnsi="Times New Roman" w:eastAsiaTheme="minorHAnsi"/>
          <w:i/>
          <w:iCs/>
          <w:sz w:val="22"/>
          <w:lang w:val="ru-RU"/>
        </w:rPr>
        <w:t xml:space="preserve">(Япония), </w:t>
      </w:r>
      <w:r>
        <w:rPr>
          <w:rFonts w:ascii="Times New Roman" w:hAnsi="Times New Roman" w:cs="Times New Roman"/>
          <w:i/>
          <w:iCs/>
          <w:sz w:val="22"/>
        </w:rPr>
        <w:t>世界</w:t>
      </w:r>
      <w:r>
        <w:rPr>
          <w:rFonts w:eastAsia="等线" w:cs="Times New Roman" w:ascii="Times New Roman" w:hAnsi="Times New Roman" w:eastAsiaTheme="minorHAnsi"/>
          <w:i/>
          <w:iCs/>
          <w:sz w:val="22"/>
          <w:lang w:val="ru-RU"/>
        </w:rPr>
        <w:t xml:space="preserve">(мир) </w:t>
      </w:r>
      <w:r>
        <w:rPr>
          <w:rFonts w:eastAsia="等线" w:cs="Times New Roman" w:ascii="Times New Roman" w:hAnsi="Times New Roman" w:eastAsiaTheme="minorHAnsi"/>
          <w:sz w:val="22"/>
          <w:lang w:val="ru-RU"/>
        </w:rPr>
        <w:t xml:space="preserve">из китайского поля, они </w:t>
      </w:r>
      <w:r>
        <w:rPr>
          <w:rFonts w:cs="Times New Roman" w:ascii="Times New Roman" w:hAnsi="Times New Roman"/>
          <w:sz w:val="22"/>
          <w:lang w:val="ru-RU"/>
        </w:rPr>
        <w:t>отражают национально-культурную специфику в языковых картинах мира русской и китайской.</w:t>
      </w:r>
      <w:bookmarkStart w:id="3" w:name="_Hlk72869715"/>
      <w:bookmarkEnd w:id="3"/>
    </w:p>
    <w:p>
      <w:pPr>
        <w:pStyle w:val="Normal"/>
        <w:spacing w:lineRule="atLeast" w:line="264" w:before="170" w:after="119"/>
        <w:ind w:firstLine="454"/>
        <w:rPr/>
      </w:pPr>
      <w:r>
        <w:rPr>
          <w:rFonts w:cs="Times New Roman" w:ascii="Times New Roman" w:hAnsi="Times New Roman"/>
          <w:b/>
          <w:sz w:val="20"/>
          <w:szCs w:val="20"/>
          <w:shd w:fill="FFFFFF" w:val="clear"/>
          <w:lang w:val="ru-RU"/>
        </w:rPr>
        <w:t>Литература</w:t>
      </w:r>
    </w:p>
    <w:p>
      <w:pPr>
        <w:pStyle w:val="Normal"/>
        <w:spacing w:lineRule="atLeast" w:line="264"/>
        <w:ind w:firstLine="454"/>
        <w:rPr>
          <w:rFonts w:ascii="Times New Roman" w:hAnsi="Times New Roman" w:cs="Times New Roman"/>
          <w:sz w:val="20"/>
          <w:szCs w:val="20"/>
          <w:lang w:val="ru-RU"/>
        </w:rPr>
      </w:pPr>
      <w:r>
        <w:rPr>
          <w:rFonts w:cs="Times New Roman" w:ascii="Times New Roman" w:hAnsi="Times New Roman"/>
          <w:sz w:val="20"/>
          <w:szCs w:val="20"/>
          <w:lang w:val="ru-RU"/>
        </w:rPr>
        <w:t xml:space="preserve">1. </w:t>
      </w:r>
      <w:r>
        <w:rPr>
          <w:rFonts w:cs="Times New Roman" w:ascii="Times New Roman" w:hAnsi="Times New Roman"/>
          <w:i/>
          <w:iCs/>
          <w:sz w:val="20"/>
          <w:szCs w:val="20"/>
          <w:lang w:val="ru-RU"/>
        </w:rPr>
        <w:t>Аскольдов С.А.</w:t>
      </w:r>
      <w:r>
        <w:rPr>
          <w:rFonts w:cs="Times New Roman" w:ascii="Times New Roman" w:hAnsi="Times New Roman"/>
          <w:sz w:val="20"/>
          <w:szCs w:val="20"/>
          <w:lang w:val="ru-RU"/>
        </w:rPr>
        <w:t xml:space="preserve"> (1980), Концепт и слово // Русская словесность. От теории словесности к структуре текста. Антология. М.</w:t>
      </w:r>
    </w:p>
    <w:p>
      <w:pPr>
        <w:pStyle w:val="Normal"/>
        <w:spacing w:lineRule="atLeast" w:line="264"/>
        <w:ind w:firstLine="454"/>
        <w:rPr>
          <w:rFonts w:ascii="Times New Roman" w:hAnsi="Times New Roman" w:cs="Times New Roman"/>
          <w:sz w:val="20"/>
          <w:szCs w:val="20"/>
          <w:lang w:val="ru-RU"/>
        </w:rPr>
      </w:pPr>
      <w:r>
        <w:rPr>
          <w:rFonts w:cs="Times New Roman" w:ascii="Times New Roman" w:hAnsi="Times New Roman"/>
          <w:sz w:val="20"/>
          <w:szCs w:val="20"/>
          <w:lang w:val="ru-RU"/>
        </w:rPr>
        <w:t>2</w:t>
      </w:r>
      <w:r>
        <w:rPr>
          <w:rFonts w:cs="Times New Roman" w:ascii="Times New Roman" w:hAnsi="Times New Roman"/>
          <w:sz w:val="20"/>
          <w:szCs w:val="20"/>
          <w:lang w:val="ru-RU"/>
        </w:rPr>
        <w:t xml:space="preserve">. </w:t>
      </w:r>
      <w:r>
        <w:rPr>
          <w:rFonts w:cs="Times New Roman" w:ascii="Times New Roman" w:hAnsi="Times New Roman"/>
          <w:i/>
          <w:iCs/>
          <w:sz w:val="20"/>
          <w:szCs w:val="20"/>
          <w:lang w:val="ru-RU"/>
        </w:rPr>
        <w:t>Захаров В.П</w:t>
      </w:r>
      <w:r>
        <w:rPr>
          <w:rFonts w:cs="Times New Roman" w:ascii="Times New Roman" w:hAnsi="Times New Roman"/>
          <w:sz w:val="20"/>
          <w:szCs w:val="20"/>
          <w:lang w:val="ru-RU"/>
        </w:rPr>
        <w:t xml:space="preserve">. (2019) Методы автоматизированного формирования семантических полей // Структурная и прикладная лингвистика. Выпуск 13. СПб., Изд-во С.-Петерб. ун-та, </w:t>
      </w:r>
      <w:r>
        <w:rPr>
          <w:rFonts w:cs="Times New Roman" w:ascii="Times New Roman" w:hAnsi="Times New Roman"/>
          <w:sz w:val="20"/>
          <w:szCs w:val="20"/>
        </w:rPr>
        <w:t>c</w:t>
      </w:r>
      <w:r>
        <w:rPr>
          <w:rFonts w:cs="Times New Roman" w:ascii="Times New Roman" w:hAnsi="Times New Roman"/>
          <w:sz w:val="20"/>
          <w:szCs w:val="20"/>
          <w:lang w:val="ru-RU"/>
        </w:rPr>
        <w:t>. 56-79.</w:t>
      </w:r>
    </w:p>
    <w:p>
      <w:pPr>
        <w:pStyle w:val="Normal"/>
        <w:spacing w:lineRule="atLeast" w:line="264"/>
        <w:ind w:firstLine="454"/>
        <w:rPr>
          <w:rFonts w:ascii="Times New Roman" w:hAnsi="Times New Roman" w:cs="Times New Roman"/>
          <w:sz w:val="20"/>
          <w:szCs w:val="20"/>
          <w:lang w:val="ru-RU"/>
        </w:rPr>
      </w:pPr>
      <w:r>
        <w:rPr>
          <w:rFonts w:cs="Times New Roman" w:ascii="Times New Roman" w:hAnsi="Times New Roman"/>
          <w:sz w:val="20"/>
          <w:szCs w:val="20"/>
          <w:lang w:val="ru-RU"/>
        </w:rPr>
        <w:t>3</w:t>
      </w:r>
      <w:r>
        <w:rPr>
          <w:rFonts w:cs="Times New Roman" w:ascii="Times New Roman" w:hAnsi="Times New Roman"/>
          <w:sz w:val="20"/>
          <w:szCs w:val="20"/>
          <w:lang w:val="ru-RU"/>
        </w:rPr>
        <w:t xml:space="preserve">. </w:t>
      </w:r>
      <w:r>
        <w:rPr>
          <w:rFonts w:cs="Times New Roman" w:ascii="Times New Roman" w:hAnsi="Times New Roman"/>
          <w:i/>
          <w:iCs/>
          <w:sz w:val="20"/>
          <w:szCs w:val="20"/>
          <w:lang w:val="ru-RU"/>
        </w:rPr>
        <w:t xml:space="preserve">Кобозева И.М. </w:t>
      </w:r>
      <w:r>
        <w:rPr>
          <w:rFonts w:cs="Times New Roman" w:ascii="Times New Roman" w:hAnsi="Times New Roman"/>
          <w:sz w:val="20"/>
          <w:szCs w:val="20"/>
          <w:lang w:val="ru-RU"/>
        </w:rPr>
        <w:t>(2000), Лингвистическая семантика. Эдито-риал УРСС. М.</w:t>
      </w:r>
    </w:p>
    <w:p>
      <w:pPr>
        <w:pStyle w:val="Normal"/>
        <w:spacing w:lineRule="atLeast" w:line="264"/>
        <w:ind w:firstLine="454"/>
        <w:rPr>
          <w:rFonts w:ascii="Times New Roman" w:hAnsi="Times New Roman" w:cs="Times New Roman"/>
          <w:sz w:val="20"/>
          <w:szCs w:val="20"/>
          <w:lang w:val="ru-RU"/>
        </w:rPr>
      </w:pPr>
      <w:r>
        <w:rPr>
          <w:rFonts w:cs="Times New Roman" w:ascii="Times New Roman" w:hAnsi="Times New Roman"/>
          <w:sz w:val="20"/>
          <w:szCs w:val="20"/>
          <w:lang w:val="ru-RU"/>
        </w:rPr>
        <w:t>4</w:t>
      </w:r>
      <w:r>
        <w:rPr>
          <w:rFonts w:cs="Times New Roman" w:ascii="Times New Roman" w:hAnsi="Times New Roman"/>
          <w:sz w:val="20"/>
          <w:szCs w:val="20"/>
          <w:lang w:val="ru-RU"/>
        </w:rPr>
        <w:t xml:space="preserve">. </w:t>
      </w:r>
      <w:r>
        <w:rPr>
          <w:rFonts w:cs="Times New Roman" w:ascii="Times New Roman" w:hAnsi="Times New Roman"/>
          <w:i/>
          <w:iCs/>
          <w:sz w:val="20"/>
          <w:szCs w:val="20"/>
          <w:lang w:val="ru-RU"/>
        </w:rPr>
        <w:t>Стернин И.А.</w:t>
      </w:r>
      <w:r>
        <w:rPr>
          <w:rFonts w:cs="Times New Roman" w:ascii="Times New Roman" w:hAnsi="Times New Roman"/>
          <w:sz w:val="20"/>
          <w:szCs w:val="20"/>
          <w:lang w:val="ru-RU"/>
        </w:rPr>
        <w:t xml:space="preserve"> (2001), Методика исследования структуры концепта// Методологические проблемы современной лингвистики – Воронеж</w:t>
      </w:r>
    </w:p>
    <w:p>
      <w:pPr>
        <w:pStyle w:val="Normal"/>
        <w:spacing w:lineRule="atLeast" w:line="264"/>
        <w:ind w:firstLine="454"/>
        <w:rPr>
          <w:rFonts w:ascii="Times New Roman" w:hAnsi="Times New Roman" w:cs="Times New Roman"/>
          <w:sz w:val="20"/>
          <w:szCs w:val="20"/>
        </w:rPr>
      </w:pPr>
      <w:r>
        <w:rPr>
          <w:rFonts w:cs="Times New Roman" w:ascii="Times New Roman" w:hAnsi="Times New Roman"/>
          <w:sz w:val="20"/>
          <w:szCs w:val="20"/>
          <w:lang w:val="ru-RU"/>
        </w:rPr>
        <w:t>5</w:t>
      </w:r>
      <w:r>
        <w:rPr>
          <w:rFonts w:cs="Times New Roman" w:ascii="Times New Roman" w:hAnsi="Times New Roman"/>
          <w:sz w:val="20"/>
          <w:szCs w:val="20"/>
        </w:rPr>
        <w:t xml:space="preserve">. </w:t>
      </w:r>
      <w:r>
        <w:rPr>
          <w:rFonts w:cs="Times New Roman" w:ascii="Times New Roman" w:hAnsi="Times New Roman"/>
          <w:i/>
          <w:iCs/>
          <w:sz w:val="20"/>
          <w:szCs w:val="20"/>
        </w:rPr>
        <w:t>Zakharov, V., Pivovarova, S., Gvozdyova, E., &amp; Semenova, N.</w:t>
      </w:r>
      <w:r>
        <w:rPr>
          <w:rFonts w:cs="Times New Roman" w:ascii="Times New Roman" w:hAnsi="Times New Roman"/>
          <w:sz w:val="20"/>
          <w:szCs w:val="20"/>
        </w:rPr>
        <w:t xml:space="preserve"> (2020). Corpus methods and semantic fields: The concept of empire in English, Russian and Czech. In A. Ronzhin, T. Noskova, &amp; A. Karpov (Eds.), R. Piotrowski's Readings in Language Engineering and Applied Linguistics. PRLEAL-2019: Proceedings of the III International Conference, pp. 233-244</w:t>
      </w:r>
    </w:p>
    <w:p>
      <w:pPr>
        <w:pStyle w:val="Normal"/>
        <w:spacing w:lineRule="atLeast" w:line="264" w:before="170" w:after="113"/>
        <w:ind w:firstLine="454"/>
        <w:rPr/>
      </w:pPr>
      <w:r>
        <w:rPr>
          <w:rFonts w:cs="Times New Roman" w:ascii="Times New Roman" w:hAnsi="Times New Roman"/>
          <w:b/>
          <w:sz w:val="22"/>
          <w:shd w:fill="FFFFFF" w:val="clear"/>
        </w:rPr>
        <w:t>References</w:t>
      </w:r>
    </w:p>
    <w:p>
      <w:pPr>
        <w:pStyle w:val="Normal"/>
        <w:spacing w:lineRule="atLeast" w:line="264"/>
        <w:ind w:firstLine="454"/>
        <w:rPr>
          <w:rFonts w:ascii="Times New Roman" w:hAnsi="Times New Roman"/>
          <w:sz w:val="20"/>
          <w:szCs w:val="20"/>
        </w:rPr>
      </w:pPr>
      <w:r>
        <w:rPr>
          <w:rFonts w:ascii="Times New Roman" w:hAnsi="Times New Roman"/>
          <w:sz w:val="20"/>
          <w:szCs w:val="20"/>
        </w:rPr>
        <w:t xml:space="preserve">1. Askol'dov S.A. (1980), Kontsept i slovo </w:t>
      </w:r>
      <w:r>
        <w:rPr>
          <w:rFonts w:cs="Times New Roman" w:ascii="Times New Roman" w:hAnsi="Times New Roman"/>
          <w:sz w:val="20"/>
          <w:szCs w:val="20"/>
        </w:rPr>
        <w:t>/</w:t>
      </w:r>
      <w:r>
        <w:rPr>
          <w:rFonts w:ascii="Times New Roman" w:hAnsi="Times New Roman"/>
          <w:sz w:val="20"/>
          <w:szCs w:val="20"/>
        </w:rPr>
        <w:t xml:space="preserve">/ Russkaya slovesnost'. Ot teorii slovesnosti k strukture teksta. Antologiya. – M.  </w:t>
      </w:r>
    </w:p>
    <w:p>
      <w:pPr>
        <w:pStyle w:val="Normal"/>
        <w:spacing w:lineRule="atLeast" w:line="264"/>
        <w:ind w:firstLine="454"/>
        <w:rPr>
          <w:rFonts w:ascii="Times New Roman" w:hAnsi="Times New Roman"/>
          <w:sz w:val="20"/>
          <w:szCs w:val="20"/>
        </w:rPr>
      </w:pPr>
      <w:r>
        <w:rPr>
          <w:rFonts w:ascii="Times New Roman" w:hAnsi="Times New Roman"/>
          <w:sz w:val="20"/>
          <w:szCs w:val="20"/>
          <w:lang w:val="ru-RU"/>
        </w:rPr>
        <w:t>2</w:t>
      </w:r>
      <w:r>
        <w:rPr>
          <w:rFonts w:ascii="Times New Roman" w:hAnsi="Times New Roman"/>
          <w:sz w:val="20"/>
          <w:szCs w:val="20"/>
        </w:rPr>
        <w:t xml:space="preserve">. Zakharov V.P. (2019) Metody avtomatizirovannogo formirovaniya semanticheskikh poley // Strukturnaya i prikladnaya lingvistika. Vypusk 13. SPb., Izd-vo S.-Peterb. un-ta, c. 56-79. </w:t>
      </w:r>
    </w:p>
    <w:p>
      <w:pPr>
        <w:pStyle w:val="Normal"/>
        <w:spacing w:lineRule="atLeast" w:line="264"/>
        <w:ind w:firstLine="454"/>
        <w:rPr>
          <w:rFonts w:ascii="Times New Roman" w:hAnsi="Times New Roman"/>
          <w:sz w:val="20"/>
          <w:szCs w:val="20"/>
        </w:rPr>
      </w:pPr>
      <w:r>
        <w:rPr>
          <w:rFonts w:ascii="Times New Roman" w:hAnsi="Times New Roman"/>
          <w:sz w:val="20"/>
          <w:szCs w:val="20"/>
          <w:lang w:val="ru-RU"/>
        </w:rPr>
        <w:t>3</w:t>
      </w:r>
      <w:r>
        <w:rPr>
          <w:rFonts w:ascii="Times New Roman" w:hAnsi="Times New Roman"/>
          <w:sz w:val="20"/>
          <w:szCs w:val="20"/>
        </w:rPr>
        <w:t xml:space="preserve">. Kobozeva I.M. (2000), Lingvisticheskaya semantika. Edito-rial URSS. M. </w:t>
      </w:r>
    </w:p>
    <w:p>
      <w:pPr>
        <w:pStyle w:val="Normal"/>
        <w:spacing w:lineRule="atLeast" w:line="264"/>
        <w:ind w:firstLine="454"/>
        <w:rPr>
          <w:rFonts w:ascii="Times New Roman" w:hAnsi="Times New Roman"/>
          <w:sz w:val="20"/>
          <w:szCs w:val="20"/>
        </w:rPr>
      </w:pPr>
      <w:r>
        <w:rPr>
          <w:rFonts w:ascii="Times New Roman" w:hAnsi="Times New Roman"/>
          <w:sz w:val="20"/>
          <w:szCs w:val="20"/>
          <w:lang w:val="ru-RU"/>
        </w:rPr>
        <w:t>4</w:t>
      </w:r>
      <w:r>
        <w:rPr>
          <w:rFonts w:ascii="Times New Roman" w:hAnsi="Times New Roman"/>
          <w:sz w:val="20"/>
          <w:szCs w:val="20"/>
        </w:rPr>
        <w:t xml:space="preserve">. Sternin I.A. (2001), Metodika issledovaniya struktury kontsepta// Metodologicheskiye problemy sovremennoy lingvistiki – Voronezh, 2001. </w:t>
      </w:r>
    </w:p>
    <w:p>
      <w:pPr>
        <w:pStyle w:val="Normal"/>
        <w:spacing w:lineRule="atLeast" w:line="264"/>
        <w:ind w:firstLine="454"/>
        <w:rPr>
          <w:rFonts w:ascii="Times New Roman" w:hAnsi="Times New Roman"/>
          <w:sz w:val="20"/>
          <w:szCs w:val="20"/>
        </w:rPr>
      </w:pPr>
      <w:r>
        <w:rPr>
          <w:rFonts w:ascii="Times New Roman" w:hAnsi="Times New Roman"/>
          <w:sz w:val="20"/>
          <w:szCs w:val="20"/>
          <w:lang w:val="ru-RU"/>
        </w:rPr>
        <w:t>5</w:t>
      </w:r>
      <w:r>
        <w:rPr>
          <w:rFonts w:ascii="Times New Roman" w:hAnsi="Times New Roman"/>
          <w:sz w:val="20"/>
          <w:szCs w:val="20"/>
        </w:rPr>
        <w:t>. Zakharov, V., Pivovarova, S., Gvozdyova, E., &amp; Semenova, N. (2020). Corpus methods and semantic fields: The concept of empire in English, Russian and Czech. In A. Ronzhin, T. Noskova, &amp; A. Karpov (Eds.), R. Piotrowski's Readings in Language Engineering and Applied Linguistics. PRLEAL-2019: Proceedings of the III International Conference pp. 233-244</w:t>
      </w:r>
    </w:p>
    <w:p>
      <w:pPr>
        <w:pStyle w:val="Normal"/>
        <w:spacing w:lineRule="atLeast" w:line="264" w:before="170" w:after="57"/>
        <w:jc w:val="center"/>
        <w:rPr/>
      </w:pPr>
      <w:r>
        <w:rPr>
          <w:rFonts w:cs="Times New Roman" w:ascii="Times New Roman" w:hAnsi="Times New Roman"/>
          <w:b/>
          <w:sz w:val="24"/>
          <w:szCs w:val="24"/>
          <w:shd w:fill="FFFFFF" w:val="clear"/>
        </w:rPr>
        <w:t>A corpus-based lexical analysis of the concept "state" in the Russian and Chinese language pictures of the world Title of the paper</w:t>
      </w:r>
    </w:p>
    <w:p>
      <w:pPr>
        <w:pStyle w:val="Normal"/>
        <w:spacing w:lineRule="atLeast" w:line="264" w:before="170" w:after="0"/>
        <w:jc w:val="center"/>
        <w:rPr/>
      </w:pPr>
      <w:r>
        <w:rPr>
          <w:rFonts w:cs="Times New Roman" w:ascii="Times New Roman" w:hAnsi="Times New Roman"/>
          <w:bCs/>
          <w:sz w:val="22"/>
          <w:shd w:fill="FFFFFF" w:val="clear"/>
        </w:rPr>
        <w:t>P. Zhang</w:t>
      </w:r>
    </w:p>
    <w:p>
      <w:pPr>
        <w:pStyle w:val="Normal"/>
        <w:spacing w:lineRule="atLeast" w:line="264"/>
        <w:ind w:left="454" w:hanging="0"/>
        <w:rPr>
          <w:rFonts w:ascii="Times New Roman" w:hAnsi="Times New Roman" w:cs="Times New Roman"/>
          <w:bCs/>
        </w:rPr>
      </w:pPr>
      <w:r>
        <w:rPr>
          <w:rFonts w:cs="Times New Roman" w:ascii="Times New Roman" w:hAnsi="Times New Roman"/>
          <w:b/>
          <w:sz w:val="18"/>
          <w:szCs w:val="18"/>
          <w:shd w:fill="FFFFFF" w:val="clear"/>
        </w:rPr>
        <w:t xml:space="preserve">Abstract. </w:t>
      </w:r>
      <w:r>
        <w:rPr>
          <w:rFonts w:cs="Times New Roman" w:ascii="Times New Roman" w:hAnsi="Times New Roman"/>
          <w:bCs/>
          <w:sz w:val="18"/>
          <w:szCs w:val="18"/>
          <w:shd w:fill="FFFFFF" w:val="clear"/>
        </w:rPr>
        <w:t xml:space="preserve">The concept "state" is an important component of the conceptual sphere of the Russian and Chinese people. The article is devoted to the study of the lexical content of the concepts "state" on the basis of comparable corpora of the Russian and Chinese languages, identifying the similarities and differences in the content of the distribution thesauri of Russian and Chinese words. </w:t>
      </w:r>
    </w:p>
    <w:p>
      <w:pPr>
        <w:pStyle w:val="Normal"/>
        <w:spacing w:lineRule="atLeast" w:line="264"/>
        <w:ind w:left="454" w:hanging="0"/>
        <w:rPr>
          <w:rFonts w:ascii="Times New Roman" w:hAnsi="Times New Roman" w:cs="Times New Roman"/>
          <w:bCs/>
          <w:sz w:val="18"/>
          <w:szCs w:val="18"/>
          <w:shd w:fill="FFFFFF" w:val="clear"/>
        </w:rPr>
      </w:pPr>
      <w:r>
        <w:rPr>
          <w:rFonts w:cs="Times New Roman" w:ascii="Times New Roman" w:hAnsi="Times New Roman"/>
          <w:b/>
          <w:sz w:val="18"/>
          <w:szCs w:val="18"/>
          <w:shd w:fill="FFFFFF" w:val="clear"/>
        </w:rPr>
        <w:t xml:space="preserve">Keywords. </w:t>
      </w:r>
      <w:r>
        <w:rPr>
          <w:rFonts w:cs="Times New Roman" w:ascii="Times New Roman" w:hAnsi="Times New Roman"/>
          <w:bCs/>
          <w:sz w:val="18"/>
          <w:szCs w:val="18"/>
          <w:shd w:fill="FFFFFF" w:val="clear"/>
        </w:rPr>
        <w:t>сoncept, distributional thesaurus, comparative research, the language picture of the world</w:t>
        <w:br/>
      </w:r>
      <w:r>
        <w:rPr>
          <w:b/>
          <w:bCs/>
          <w:sz w:val="22"/>
          <w:shd w:fill="FFFFFF" w:val="clear"/>
          <w:lang w:val="ru-RU"/>
        </w:rPr>
        <w:t>______________________________</w:t>
      </w:r>
    </w:p>
    <w:p>
      <w:pPr>
        <w:pStyle w:val="Normal"/>
        <w:spacing w:lineRule="atLeast" w:line="264"/>
        <w:ind w:firstLine="454"/>
        <w:rPr>
          <w:sz w:val="20"/>
          <w:szCs w:val="20"/>
        </w:rPr>
      </w:pPr>
      <w:r>
        <w:rPr>
          <w:rFonts w:cs="Times New Roman" w:ascii="Times New Roman" w:hAnsi="Times New Roman"/>
          <w:b/>
          <w:bCs/>
          <w:sz w:val="20"/>
          <w:szCs w:val="20"/>
          <w:shd w:fill="FFFFFF" w:val="clear"/>
          <w:lang w:val="ru-RU"/>
        </w:rPr>
        <w:t>Чжан Пэйлинь</w:t>
      </w:r>
    </w:p>
    <w:p>
      <w:pPr>
        <w:pStyle w:val="Normal"/>
        <w:spacing w:lineRule="atLeast" w:line="264"/>
        <w:ind w:firstLine="454"/>
        <w:rPr>
          <w:sz w:val="20"/>
          <w:szCs w:val="20"/>
        </w:rPr>
      </w:pPr>
      <w:r>
        <w:rPr>
          <w:rFonts w:cs="Times New Roman" w:ascii="Times New Roman" w:hAnsi="Times New Roman"/>
          <w:sz w:val="20"/>
          <w:szCs w:val="20"/>
          <w:shd w:fill="FFFFFF" w:val="clear"/>
          <w:lang w:val="ru-RU"/>
        </w:rPr>
        <w:t>Санкт-Петербургский государственный университет (Россия).</w:t>
      </w:r>
    </w:p>
    <w:p>
      <w:pPr>
        <w:pStyle w:val="Normal"/>
        <w:spacing w:lineRule="atLeast" w:line="264"/>
        <w:ind w:firstLine="454"/>
        <w:rPr>
          <w:sz w:val="20"/>
          <w:szCs w:val="20"/>
        </w:rPr>
      </w:pPr>
      <w:r>
        <w:rPr>
          <w:rFonts w:cs="Times New Roman" w:ascii="Times New Roman" w:hAnsi="Times New Roman"/>
          <w:b/>
          <w:bCs/>
          <w:sz w:val="20"/>
          <w:szCs w:val="20"/>
          <w:shd w:fill="FFFFFF" w:val="clear"/>
        </w:rPr>
        <w:t>Zhang Peilin</w:t>
      </w:r>
    </w:p>
    <w:p>
      <w:pPr>
        <w:pStyle w:val="Normal"/>
        <w:spacing w:lineRule="atLeast" w:line="264"/>
        <w:ind w:firstLine="454"/>
        <w:rPr>
          <w:sz w:val="20"/>
          <w:szCs w:val="20"/>
        </w:rPr>
      </w:pPr>
      <w:r>
        <w:rPr>
          <w:rFonts w:cs="Times New Roman" w:ascii="Times New Roman" w:hAnsi="Times New Roman"/>
          <w:sz w:val="20"/>
          <w:szCs w:val="20"/>
          <w:shd w:fill="FFFFFF" w:val="clear"/>
        </w:rPr>
        <w:t>Saint Petersburg State University (Russia).</w:t>
      </w:r>
    </w:p>
    <w:p>
      <w:pPr>
        <w:pStyle w:val="Normal"/>
        <w:spacing w:lineRule="atLeast" w:line="264"/>
        <w:ind w:firstLine="454"/>
        <w:rPr/>
      </w:pPr>
      <w:r>
        <w:rPr>
          <w:rFonts w:cs="Times New Roman" w:ascii="Times New Roman" w:hAnsi="Times New Roman"/>
          <w:b/>
          <w:bCs/>
          <w:i/>
          <w:iCs/>
          <w:sz w:val="20"/>
          <w:szCs w:val="20"/>
          <w:shd w:fill="FFFFFF" w:val="clear"/>
        </w:rPr>
        <w:t>E-mail: zhangpl@yandex.ru</w:t>
      </w:r>
    </w:p>
    <w:sectPr>
      <w:footerReference w:type="default" r:id="rId4"/>
      <w:type w:val="nextPage"/>
      <w:pgSz w:w="11906" w:h="16838"/>
      <w:pgMar w:left="2835" w:right="2835" w:header="0" w:top="3969" w:footer="3572" w:bottom="3969" w:gutter="0"/>
      <w:pgNumType w:fmt="decimal"/>
      <w:formProt w:val="false"/>
      <w:textDirection w:val="lrTb"/>
      <w:docGrid w:type="lines" w:linePitch="312" w:charSpace="1208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等线">
    <w:charset w:val="cc"/>
    <w:family w:val="roman"/>
    <w:pitch w:val="variable"/>
  </w:font>
  <w:font w:name="Liberation Sans">
    <w:altName w:val="Arial"/>
    <w:charset w:val="cc"/>
    <w:family w:val="roman"/>
    <w:pitch w:val="variable"/>
  </w:font>
  <w:font w:name="Times">
    <w:altName w:val="Times New Roman"/>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5796678"/>
    </w:sdtPr>
    <w:sdtContent>
      <w:p>
        <w:pPr>
          <w:pStyle w:val="Style25"/>
          <w:rPr>
            <w:rFonts w:ascii="Times New Roman" w:hAnsi="Times New Roman" w:cs="Times New Roman"/>
            <w:sz w:val="22"/>
            <w:szCs w:val="22"/>
          </w:rPr>
        </w:pPr>
        <w:r>
          <w:rPr>
            <w:rFonts w:cs="Times New Roman" w:ascii="Times New Roman" w:hAnsi="Times New Roman"/>
            <w:sz w:val="22"/>
            <w:szCs w:val="22"/>
          </w:rPr>
          <w:fldChar w:fldCharType="begin"/>
        </w:r>
        <w:r>
          <w:rPr>
            <w:sz w:val="22"/>
            <w:szCs w:val="22"/>
            <w:rFonts w:cs="Times New Roman" w:ascii="Times New Roman" w:hAnsi="Times New Roman"/>
          </w:rPr>
          <w:instrText> PAGE </w:instrText>
        </w:r>
        <w:r>
          <w:rPr>
            <w:sz w:val="22"/>
            <w:szCs w:val="22"/>
            <w:rFonts w:cs="Times New Roman" w:ascii="Times New Roman" w:hAnsi="Times New Roman"/>
          </w:rPr>
          <w:fldChar w:fldCharType="separate"/>
        </w:r>
        <w:r>
          <w:rPr>
            <w:sz w:val="22"/>
            <w:szCs w:val="22"/>
            <w:rFonts w:cs="Times New Roman" w:ascii="Times New Roman" w:hAnsi="Times New Roman"/>
          </w:rPr>
          <w:t>13</w:t>
        </w:r>
        <w:r>
          <w:rPr>
            <w:sz w:val="22"/>
            <w:szCs w:val="22"/>
            <w:rFonts w:cs="Times New Roman" w:ascii="Times New Roman" w:hAnsi="Times New Roman"/>
          </w:rPr>
          <w:fldChar w:fldCharType="end"/>
        </w:r>
      </w:p>
    </w:sdtContent>
  </w:sdt>
  <w:p>
    <w:pPr>
      <w:pStyle w:val="Style25"/>
      <w:rPr/>
    </w:pPr>
    <w:r>
      <w:rPr/>
    </w:r>
  </w:p>
</w:ftr>
</file>

<file path=word/settings.xml><?xml version="1.0" encoding="utf-8"?>
<w:settings xmlns:w="http://schemas.openxmlformats.org/wordprocessingml/2006/main">
  <w:zoom w:percent="180"/>
  <w:defaultTabStop w:val="4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等线" w:hAnsi="等线" w:eastAsia="等线" w:cs="" w:asciiTheme="minorHAnsi" w:cstheme="minorBidi" w:eastAsiaTheme="minorEastAsia" w:hAnsiTheme="minorHAnsi"/>
        <w:kern w:val="2"/>
        <w:sz w:val="21"/>
        <w:szCs w:val="22"/>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86195"/>
    <w:pPr>
      <w:widowControl w:val="false"/>
      <w:suppressAutoHyphens w:val="true"/>
      <w:bidi w:val="0"/>
      <w:spacing w:before="0" w:after="0"/>
      <w:jc w:val="both"/>
    </w:pPr>
    <w:rPr>
      <w:rFonts w:ascii="等线" w:hAnsi="等线" w:eastAsia="等线" w:cs="" w:asciiTheme="minorHAnsi" w:cstheme="minorBidi" w:eastAsiaTheme="minorEastAsia" w:hAnsiTheme="minorHAnsi"/>
      <w:color w:val="auto"/>
      <w:kern w:val="2"/>
      <w:sz w:val="21"/>
      <w:szCs w:val="22"/>
      <w:lang w:val="en-US" w:eastAsia="zh-CN" w:bidi="ar-SA"/>
    </w:rPr>
  </w:style>
  <w:style w:type="character" w:styleId="DefaultParagraphFont" w:default="1">
    <w:name w:val="Default Paragraph Font"/>
    <w:uiPriority w:val="1"/>
    <w:semiHidden/>
    <w:unhideWhenUsed/>
    <w:qFormat/>
    <w:rPr/>
  </w:style>
  <w:style w:type="character" w:styleId="Style14" w:customStyle="1">
    <w:name w:val="页眉 字符"/>
    <w:basedOn w:val="DefaultParagraphFont"/>
    <w:uiPriority w:val="99"/>
    <w:qFormat/>
    <w:rsid w:val="00c74048"/>
    <w:rPr>
      <w:sz w:val="18"/>
      <w:szCs w:val="18"/>
    </w:rPr>
  </w:style>
  <w:style w:type="character" w:styleId="Style15" w:customStyle="1">
    <w:name w:val="页脚 字符"/>
    <w:basedOn w:val="DefaultParagraphFont"/>
    <w:uiPriority w:val="99"/>
    <w:qFormat/>
    <w:rsid w:val="00c74048"/>
    <w:rPr>
      <w:sz w:val="18"/>
      <w:szCs w:val="18"/>
    </w:rPr>
  </w:style>
  <w:style w:type="character" w:styleId="Style16" w:customStyle="1">
    <w:name w:val="Интернет-ссылка"/>
    <w:basedOn w:val="DefaultParagraphFont"/>
    <w:uiPriority w:val="99"/>
    <w:unhideWhenUsed/>
    <w:rsid w:val="00c74048"/>
    <w:rPr>
      <w:color w:val="0563C1" w:themeColor="hyperlink"/>
      <w:u w:val="single"/>
    </w:rPr>
  </w:style>
  <w:style w:type="character" w:styleId="UnresolvedMention">
    <w:name w:val="Unresolved Mention"/>
    <w:basedOn w:val="DefaultParagraphFont"/>
    <w:uiPriority w:val="99"/>
    <w:semiHidden/>
    <w:unhideWhenUsed/>
    <w:qFormat/>
    <w:rsid w:val="00c74048"/>
    <w:rPr>
      <w:color w:val="605E5C"/>
      <w:shd w:fill="E1DFDD" w:val="clear"/>
    </w:rPr>
  </w:style>
  <w:style w:type="character" w:styleId="Style17" w:customStyle="1">
    <w:name w:val="Посещённая гиперссылка"/>
    <w:basedOn w:val="DefaultParagraphFont"/>
    <w:uiPriority w:val="99"/>
    <w:semiHidden/>
    <w:unhideWhenUsed/>
    <w:rsid w:val="0064030a"/>
    <w:rPr>
      <w:color w:val="954F72" w:themeColor="followedHyperlink"/>
      <w:u w:val="single"/>
    </w:rPr>
  </w:style>
  <w:style w:type="paragraph" w:styleId="Style18" w:customStyle="1">
    <w:name w:val="Заголовок"/>
    <w:basedOn w:val="Normal"/>
    <w:next w:val="Style19"/>
    <w:qFormat/>
    <w:pPr>
      <w:keepNext w:val="true"/>
      <w:spacing w:before="240" w:after="120"/>
    </w:pPr>
    <w:rPr>
      <w:rFonts w:ascii="Liberation Sans" w:hAnsi="Liberation Sans" w:eastAsia="微软雅黑"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customStyle="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3" w:customStyle="1">
    <w:name w:val="Верхний и нижний колонтитулы"/>
    <w:basedOn w:val="Normal"/>
    <w:qFormat/>
    <w:pPr/>
    <w:rPr/>
  </w:style>
  <w:style w:type="paragraph" w:styleId="Style24">
    <w:name w:val="Header"/>
    <w:basedOn w:val="Normal"/>
    <w:uiPriority w:val="99"/>
    <w:unhideWhenUsed/>
    <w:rsid w:val="00c74048"/>
    <w:pPr>
      <w:pBdr>
        <w:bottom w:val="single" w:sz="6" w:space="1" w:color="000000"/>
      </w:pBdr>
      <w:tabs>
        <w:tab w:val="clear" w:pos="420"/>
        <w:tab w:val="center" w:pos="4153" w:leader="none"/>
        <w:tab w:val="right" w:pos="8306" w:leader="none"/>
      </w:tabs>
      <w:snapToGrid w:val="false"/>
      <w:jc w:val="center"/>
    </w:pPr>
    <w:rPr>
      <w:sz w:val="18"/>
      <w:szCs w:val="18"/>
    </w:rPr>
  </w:style>
  <w:style w:type="paragraph" w:styleId="Style25">
    <w:name w:val="Footer"/>
    <w:basedOn w:val="Normal"/>
    <w:uiPriority w:val="99"/>
    <w:unhideWhenUsed/>
    <w:rsid w:val="00c74048"/>
    <w:pPr>
      <w:tabs>
        <w:tab w:val="clear" w:pos="420"/>
        <w:tab w:val="center" w:pos="4153" w:leader="none"/>
        <w:tab w:val="right" w:pos="8306" w:leader="none"/>
      </w:tabs>
      <w:snapToGrid w:val="false"/>
      <w:jc w:val="left"/>
    </w:pPr>
    <w:rPr>
      <w:sz w:val="18"/>
      <w:szCs w:val="18"/>
    </w:rPr>
  </w:style>
  <w:style w:type="paragraph" w:styleId="ListParagraph">
    <w:name w:val="List Paragraph"/>
    <w:basedOn w:val="Normal"/>
    <w:uiPriority w:val="34"/>
    <w:qFormat/>
    <w:rsid w:val="00c74048"/>
    <w:pPr>
      <w:ind w:firstLine="420"/>
    </w:pPr>
    <w:rPr/>
  </w:style>
  <w:style w:type="paragraph" w:styleId="Address" w:customStyle="1">
    <w:name w:val="address"/>
    <w:basedOn w:val="Normal"/>
    <w:qFormat/>
    <w:rsid w:val="00c44b46"/>
    <w:pPr>
      <w:widowControl/>
      <w:tabs>
        <w:tab w:val="clear" w:pos="420"/>
        <w:tab w:val="left" w:pos="709" w:leader="none"/>
      </w:tabs>
      <w:spacing w:lineRule="auto" w:line="276" w:before="0" w:after="200"/>
      <w:ind w:firstLine="227"/>
      <w:jc w:val="center"/>
    </w:pPr>
    <w:rPr>
      <w:rFonts w:ascii="Times" w:hAnsi="Times" w:eastAsia="Batang;바탕" w:cs="Times"/>
      <w:color w:val="00000A"/>
      <w:kern w:val="0"/>
      <w:sz w:val="18"/>
      <w:szCs w:val="2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rsid w:val="00c740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B49E-3BEB-4064-9944-E9324A29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Application>LibreOffice/7.0.5.2$Windows_X86_64 LibreOffice_project/64390860c6cd0aca4beafafcfd84613dd9dfb63a</Application>
  <AppVersion>15.0000</AppVersion>
  <DocSecurity>0</DocSecurity>
  <Pages>13</Pages>
  <Words>1881</Words>
  <Characters>11252</Characters>
  <CharactersWithSpaces>12619</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2021-05-25T17:58:00Z</dcterms:created>
  <dc:creator>peilin zhang</dc:creator>
  <dc:description/>
  <dc:language>ru-RU</dc:language>
  <cp:lastModifiedBy/>
  <dcterms:modified xsi:type="dcterms:W3CDTF">2021-05-25T23:28:34Z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